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0A" w:rsidRDefault="002E1EBC" w:rsidP="00D3600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600A">
        <w:rPr>
          <w:rFonts w:ascii="Times New Roman" w:hAnsi="Times New Roman" w:cs="Times New Roman"/>
          <w:b/>
          <w:sz w:val="30"/>
          <w:szCs w:val="30"/>
        </w:rPr>
        <w:t xml:space="preserve">ПФР предупреждает: </w:t>
      </w:r>
    </w:p>
    <w:p w:rsidR="002E1EBC" w:rsidRDefault="002E1EBC" w:rsidP="00D3600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600A">
        <w:rPr>
          <w:rFonts w:ascii="Times New Roman" w:hAnsi="Times New Roman" w:cs="Times New Roman"/>
          <w:b/>
          <w:sz w:val="30"/>
          <w:szCs w:val="30"/>
        </w:rPr>
        <w:t>в регионе участились случаи предоставления пенсионерам дорогостоящей неквалифицированной юридической помощи</w:t>
      </w:r>
    </w:p>
    <w:p w:rsidR="00D3600A" w:rsidRPr="00D3600A" w:rsidRDefault="00D3600A" w:rsidP="00D3600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B24C3" w:rsidRDefault="002E1EBC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EB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территориальные органы Пенсионного фонда в городах и ра</w:t>
      </w:r>
      <w:r w:rsidR="00442EC6">
        <w:rPr>
          <w:rFonts w:ascii="Times New Roman" w:hAnsi="Times New Roman" w:cs="Times New Roman"/>
          <w:sz w:val="26"/>
          <w:szCs w:val="26"/>
        </w:rPr>
        <w:t>йонах Белгородской области все чаще поступают типовые заявления о перерасчете размера пенсии</w:t>
      </w:r>
      <w:r w:rsidR="00D3600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333B8" w:rsidRDefault="00D3600A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Специалисты Пенсионного фонда предупреждают, что в большинстве случаев подобные заявления составлены некомпетентными юристами, не владеющими </w:t>
      </w:r>
      <w:r w:rsidR="002B24C3">
        <w:rPr>
          <w:rFonts w:ascii="Times New Roman" w:hAnsi="Times New Roman" w:cs="Times New Roman"/>
          <w:sz w:val="26"/>
          <w:szCs w:val="26"/>
        </w:rPr>
        <w:t xml:space="preserve">знаниями </w:t>
      </w:r>
      <w:r>
        <w:rPr>
          <w:rFonts w:ascii="Times New Roman" w:hAnsi="Times New Roman" w:cs="Times New Roman"/>
          <w:sz w:val="26"/>
          <w:szCs w:val="26"/>
        </w:rPr>
        <w:t>законодательной баз</w:t>
      </w:r>
      <w:r w:rsidR="002B24C3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в сфере пенсионного обеспечения. </w:t>
      </w:r>
      <w:r w:rsidRPr="00D3600A">
        <w:rPr>
          <w:rFonts w:ascii="Times New Roman" w:hAnsi="Times New Roman" w:cs="Times New Roman"/>
          <w:b/>
          <w:sz w:val="26"/>
          <w:szCs w:val="26"/>
        </w:rPr>
        <w:t xml:space="preserve">Стоимость такой юридической услуги варьируется от 17 до 20 тысяч рублей. </w:t>
      </w:r>
    </w:p>
    <w:p w:rsidR="00D3600A" w:rsidRDefault="002B24C3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3600A">
        <w:rPr>
          <w:rFonts w:ascii="Times New Roman" w:hAnsi="Times New Roman" w:cs="Times New Roman"/>
          <w:sz w:val="26"/>
          <w:szCs w:val="26"/>
        </w:rPr>
        <w:t>о слов пенсионеров, о возможности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288E">
        <w:rPr>
          <w:rFonts w:ascii="Times New Roman" w:hAnsi="Times New Roman" w:cs="Times New Roman"/>
          <w:sz w:val="26"/>
          <w:szCs w:val="26"/>
        </w:rPr>
        <w:t>воспользоваться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288E">
        <w:rPr>
          <w:rFonts w:ascii="Times New Roman" w:hAnsi="Times New Roman" w:cs="Times New Roman"/>
          <w:sz w:val="26"/>
          <w:szCs w:val="26"/>
        </w:rPr>
        <w:t>услугами</w:t>
      </w:r>
      <w:r>
        <w:rPr>
          <w:rFonts w:ascii="Times New Roman" w:hAnsi="Times New Roman" w:cs="Times New Roman"/>
          <w:sz w:val="26"/>
          <w:szCs w:val="26"/>
        </w:rPr>
        <w:t xml:space="preserve"> так называемых </w:t>
      </w:r>
      <w:r w:rsidR="0066787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юридических фирм</w:t>
      </w:r>
      <w:r w:rsidR="00667875">
        <w:rPr>
          <w:rFonts w:ascii="Times New Roman" w:hAnsi="Times New Roman" w:cs="Times New Roman"/>
          <w:sz w:val="26"/>
          <w:szCs w:val="26"/>
        </w:rPr>
        <w:t>»</w:t>
      </w:r>
      <w:r w:rsidR="00D3600A">
        <w:rPr>
          <w:rFonts w:ascii="Times New Roman" w:hAnsi="Times New Roman" w:cs="Times New Roman"/>
          <w:sz w:val="26"/>
          <w:szCs w:val="26"/>
        </w:rPr>
        <w:t xml:space="preserve"> </w:t>
      </w:r>
      <w:r w:rsidR="00667875">
        <w:rPr>
          <w:rFonts w:ascii="Times New Roman" w:hAnsi="Times New Roman" w:cs="Times New Roman"/>
          <w:sz w:val="26"/>
          <w:szCs w:val="26"/>
        </w:rPr>
        <w:t xml:space="preserve">для составления </w:t>
      </w:r>
      <w:r w:rsidR="00D3600A">
        <w:rPr>
          <w:rFonts w:ascii="Times New Roman" w:hAnsi="Times New Roman" w:cs="Times New Roman"/>
          <w:sz w:val="26"/>
          <w:szCs w:val="26"/>
        </w:rPr>
        <w:t>заявлени</w:t>
      </w:r>
      <w:r w:rsidR="00667875">
        <w:rPr>
          <w:rFonts w:ascii="Times New Roman" w:hAnsi="Times New Roman" w:cs="Times New Roman"/>
          <w:sz w:val="26"/>
          <w:szCs w:val="26"/>
        </w:rPr>
        <w:t>я</w:t>
      </w:r>
      <w:r w:rsidR="00D360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 w:rsidR="00D3600A">
        <w:rPr>
          <w:rFonts w:ascii="Times New Roman" w:hAnsi="Times New Roman" w:cs="Times New Roman"/>
          <w:sz w:val="26"/>
          <w:szCs w:val="26"/>
        </w:rPr>
        <w:t xml:space="preserve"> перерасчет</w:t>
      </w:r>
      <w:r>
        <w:rPr>
          <w:rFonts w:ascii="Times New Roman" w:hAnsi="Times New Roman" w:cs="Times New Roman"/>
          <w:sz w:val="26"/>
          <w:szCs w:val="26"/>
        </w:rPr>
        <w:t xml:space="preserve"> пенсии</w:t>
      </w:r>
      <w:r w:rsidR="00D3600A">
        <w:rPr>
          <w:rFonts w:ascii="Times New Roman" w:hAnsi="Times New Roman" w:cs="Times New Roman"/>
          <w:sz w:val="26"/>
          <w:szCs w:val="26"/>
        </w:rPr>
        <w:t xml:space="preserve"> они узнали из всплывающей рекламы </w:t>
      </w:r>
      <w:proofErr w:type="gramStart"/>
      <w:r w:rsidR="00D3600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D3600A">
        <w:rPr>
          <w:rFonts w:ascii="Times New Roman" w:hAnsi="Times New Roman" w:cs="Times New Roman"/>
          <w:sz w:val="26"/>
          <w:szCs w:val="26"/>
        </w:rPr>
        <w:t xml:space="preserve"> различных </w:t>
      </w:r>
      <w:proofErr w:type="spellStart"/>
      <w:r w:rsidR="00D3600A">
        <w:rPr>
          <w:rFonts w:ascii="Times New Roman" w:hAnsi="Times New Roman" w:cs="Times New Roman"/>
          <w:sz w:val="26"/>
          <w:szCs w:val="26"/>
        </w:rPr>
        <w:t>интернет-ресурсах</w:t>
      </w:r>
      <w:proofErr w:type="spellEnd"/>
      <w:r w:rsidR="00D3600A">
        <w:rPr>
          <w:rFonts w:ascii="Times New Roman" w:hAnsi="Times New Roman" w:cs="Times New Roman"/>
          <w:sz w:val="26"/>
          <w:szCs w:val="26"/>
        </w:rPr>
        <w:t>. Перейдя по ссылке, граждан</w:t>
      </w:r>
      <w:r w:rsidR="00667875">
        <w:rPr>
          <w:rFonts w:ascii="Times New Roman" w:hAnsi="Times New Roman" w:cs="Times New Roman"/>
          <w:sz w:val="26"/>
          <w:szCs w:val="26"/>
        </w:rPr>
        <w:t xml:space="preserve">ам </w:t>
      </w:r>
      <w:r w:rsidR="007D36B0">
        <w:rPr>
          <w:rFonts w:ascii="Times New Roman" w:hAnsi="Times New Roman" w:cs="Times New Roman"/>
          <w:sz w:val="26"/>
          <w:szCs w:val="26"/>
        </w:rPr>
        <w:t>предлагают</w:t>
      </w:r>
      <w:r w:rsidR="00667875">
        <w:rPr>
          <w:rFonts w:ascii="Times New Roman" w:hAnsi="Times New Roman" w:cs="Times New Roman"/>
          <w:sz w:val="26"/>
          <w:szCs w:val="26"/>
        </w:rPr>
        <w:t xml:space="preserve"> оставить контактный</w:t>
      </w:r>
      <w:r w:rsidR="00D3600A">
        <w:rPr>
          <w:rFonts w:ascii="Times New Roman" w:hAnsi="Times New Roman" w:cs="Times New Roman"/>
          <w:sz w:val="26"/>
          <w:szCs w:val="26"/>
        </w:rPr>
        <w:t xml:space="preserve"> номер телефона, </w:t>
      </w:r>
      <w:r w:rsidR="00667875">
        <w:rPr>
          <w:rFonts w:ascii="Times New Roman" w:hAnsi="Times New Roman" w:cs="Times New Roman"/>
          <w:sz w:val="26"/>
          <w:szCs w:val="26"/>
        </w:rPr>
        <w:t xml:space="preserve">на который спустя несколько минут </w:t>
      </w:r>
      <w:r w:rsidR="00D3600A">
        <w:rPr>
          <w:rFonts w:ascii="Times New Roman" w:hAnsi="Times New Roman" w:cs="Times New Roman"/>
          <w:sz w:val="26"/>
          <w:szCs w:val="26"/>
        </w:rPr>
        <w:t>пост</w:t>
      </w:r>
      <w:r w:rsidR="007D36B0">
        <w:rPr>
          <w:rFonts w:ascii="Times New Roman" w:hAnsi="Times New Roman" w:cs="Times New Roman"/>
          <w:sz w:val="26"/>
          <w:szCs w:val="26"/>
        </w:rPr>
        <w:t xml:space="preserve">упает </w:t>
      </w:r>
      <w:r w:rsidR="00D3600A">
        <w:rPr>
          <w:rFonts w:ascii="Times New Roman" w:hAnsi="Times New Roman" w:cs="Times New Roman"/>
          <w:sz w:val="26"/>
          <w:szCs w:val="26"/>
        </w:rPr>
        <w:t xml:space="preserve">звонок от </w:t>
      </w:r>
      <w:r w:rsidR="00667875">
        <w:rPr>
          <w:rFonts w:ascii="Times New Roman" w:hAnsi="Times New Roman" w:cs="Times New Roman"/>
          <w:sz w:val="26"/>
          <w:szCs w:val="26"/>
        </w:rPr>
        <w:t>«</w:t>
      </w:r>
      <w:r w:rsidR="00D3600A">
        <w:rPr>
          <w:rFonts w:ascii="Times New Roman" w:hAnsi="Times New Roman" w:cs="Times New Roman"/>
          <w:sz w:val="26"/>
          <w:szCs w:val="26"/>
        </w:rPr>
        <w:t>сотрудника юридической компании</w:t>
      </w:r>
      <w:r w:rsidR="00667875">
        <w:rPr>
          <w:rFonts w:ascii="Times New Roman" w:hAnsi="Times New Roman" w:cs="Times New Roman"/>
          <w:sz w:val="26"/>
          <w:szCs w:val="26"/>
        </w:rPr>
        <w:t>»</w:t>
      </w:r>
      <w:r w:rsidR="00D3600A">
        <w:rPr>
          <w:rFonts w:ascii="Times New Roman" w:hAnsi="Times New Roman" w:cs="Times New Roman"/>
          <w:sz w:val="26"/>
          <w:szCs w:val="26"/>
        </w:rPr>
        <w:t>. В беседе с получателем пенсии, уточнив продолжительность стажа и текущий размер пенсии, консультант сразу же называл гарантир</w:t>
      </w:r>
      <w:r w:rsidR="007D36B0">
        <w:rPr>
          <w:rFonts w:ascii="Times New Roman" w:hAnsi="Times New Roman" w:cs="Times New Roman"/>
          <w:sz w:val="26"/>
          <w:szCs w:val="26"/>
        </w:rPr>
        <w:t>ованную сумму увеличения пенсии, что значительно больше назначенной пенсии ПФР.</w:t>
      </w:r>
      <w:r w:rsidR="00D3600A">
        <w:rPr>
          <w:rFonts w:ascii="Times New Roman" w:hAnsi="Times New Roman" w:cs="Times New Roman"/>
          <w:sz w:val="26"/>
          <w:szCs w:val="26"/>
        </w:rPr>
        <w:t xml:space="preserve"> После чего доверчивые граждане оплачивали счет на предоставление юридических услуг по составлению заявления о перерасчете пенсии.</w:t>
      </w:r>
    </w:p>
    <w:p w:rsidR="00D3600A" w:rsidRDefault="00D3600A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Аналогичные заявления уже поступали в Управления ПФР в городах Старый Оскол, Белгород, Шебекино и в Белгородском районе.</w:t>
      </w:r>
    </w:p>
    <w:p w:rsidR="005A4EA1" w:rsidRDefault="00D3600A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600A">
        <w:rPr>
          <w:rFonts w:ascii="Times New Roman" w:hAnsi="Times New Roman" w:cs="Times New Roman"/>
          <w:b/>
          <w:sz w:val="26"/>
          <w:szCs w:val="26"/>
        </w:rPr>
        <w:t xml:space="preserve">Пенсионный фонд </w:t>
      </w:r>
      <w:r>
        <w:rPr>
          <w:rFonts w:ascii="Times New Roman" w:hAnsi="Times New Roman" w:cs="Times New Roman"/>
          <w:b/>
          <w:sz w:val="26"/>
          <w:szCs w:val="26"/>
        </w:rPr>
        <w:t>напоминает</w:t>
      </w:r>
      <w:r w:rsidRPr="00D3600A">
        <w:rPr>
          <w:rFonts w:ascii="Times New Roman" w:hAnsi="Times New Roman" w:cs="Times New Roman"/>
          <w:b/>
          <w:sz w:val="26"/>
          <w:szCs w:val="26"/>
        </w:rPr>
        <w:t>:</w:t>
      </w:r>
      <w:r w:rsidR="007D36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36B0" w:rsidRPr="007D36B0">
        <w:rPr>
          <w:rFonts w:ascii="Times New Roman" w:hAnsi="Times New Roman" w:cs="Times New Roman"/>
          <w:sz w:val="26"/>
          <w:szCs w:val="26"/>
        </w:rPr>
        <w:t>территориальные органы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36B0">
        <w:rPr>
          <w:rFonts w:ascii="Times New Roman" w:hAnsi="Times New Roman" w:cs="Times New Roman"/>
          <w:sz w:val="26"/>
          <w:szCs w:val="26"/>
        </w:rPr>
        <w:t>Пенсионного фонда работают в рамках действующего федерального законодательства. Правильность назначения пенсии контролируется ревизионными комиссиями ПФР</w:t>
      </w:r>
      <w:r w:rsidR="00BB0014">
        <w:rPr>
          <w:rFonts w:ascii="Times New Roman" w:hAnsi="Times New Roman" w:cs="Times New Roman"/>
          <w:sz w:val="26"/>
          <w:szCs w:val="26"/>
        </w:rPr>
        <w:t>,</w:t>
      </w:r>
      <w:r w:rsidR="007D36B0">
        <w:rPr>
          <w:rFonts w:ascii="Times New Roman" w:hAnsi="Times New Roman" w:cs="Times New Roman"/>
          <w:sz w:val="26"/>
          <w:szCs w:val="26"/>
        </w:rPr>
        <w:t xml:space="preserve"> </w:t>
      </w:r>
      <w:r w:rsidR="00BB0014">
        <w:rPr>
          <w:rFonts w:ascii="Times New Roman" w:hAnsi="Times New Roman" w:cs="Times New Roman"/>
          <w:sz w:val="26"/>
          <w:szCs w:val="26"/>
        </w:rPr>
        <w:t>а также</w:t>
      </w:r>
      <w:r w:rsidR="007D36B0">
        <w:rPr>
          <w:rFonts w:ascii="Times New Roman" w:hAnsi="Times New Roman" w:cs="Times New Roman"/>
          <w:sz w:val="26"/>
          <w:szCs w:val="26"/>
        </w:rPr>
        <w:t xml:space="preserve"> </w:t>
      </w:r>
      <w:r w:rsidR="00BB0014">
        <w:rPr>
          <w:rFonts w:ascii="Times New Roman" w:hAnsi="Times New Roman" w:cs="Times New Roman"/>
          <w:sz w:val="26"/>
          <w:szCs w:val="26"/>
        </w:rPr>
        <w:t xml:space="preserve">в ходе проведения внутриведомственных плановых проверок. </w:t>
      </w:r>
      <w:r w:rsidR="005A4EA1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BB0014">
        <w:rPr>
          <w:rFonts w:ascii="Times New Roman" w:hAnsi="Times New Roman" w:cs="Times New Roman"/>
          <w:sz w:val="26"/>
          <w:szCs w:val="26"/>
        </w:rPr>
        <w:t>сомне</w:t>
      </w:r>
      <w:r w:rsidR="005A4EA1">
        <w:rPr>
          <w:rFonts w:ascii="Times New Roman" w:hAnsi="Times New Roman" w:cs="Times New Roman"/>
          <w:sz w:val="26"/>
          <w:szCs w:val="26"/>
        </w:rPr>
        <w:t xml:space="preserve">ний </w:t>
      </w:r>
      <w:r w:rsidR="00BB0014">
        <w:rPr>
          <w:rFonts w:ascii="Times New Roman" w:hAnsi="Times New Roman" w:cs="Times New Roman"/>
          <w:sz w:val="26"/>
          <w:szCs w:val="26"/>
        </w:rPr>
        <w:t>в правильности расчетов назн</w:t>
      </w:r>
      <w:r w:rsidR="005A4EA1">
        <w:rPr>
          <w:rFonts w:ascii="Times New Roman" w:hAnsi="Times New Roman" w:cs="Times New Roman"/>
          <w:sz w:val="26"/>
          <w:szCs w:val="26"/>
        </w:rPr>
        <w:t xml:space="preserve">аченной пенсии гражданин имеет право обратиться </w:t>
      </w:r>
      <w:r w:rsidR="006333F3">
        <w:rPr>
          <w:rFonts w:ascii="Times New Roman" w:hAnsi="Times New Roman" w:cs="Times New Roman"/>
          <w:sz w:val="26"/>
          <w:szCs w:val="26"/>
        </w:rPr>
        <w:t xml:space="preserve">для уточнений и разъяснений </w:t>
      </w:r>
      <w:r w:rsidR="005A4EA1">
        <w:rPr>
          <w:rFonts w:ascii="Times New Roman" w:hAnsi="Times New Roman" w:cs="Times New Roman"/>
          <w:sz w:val="26"/>
          <w:szCs w:val="26"/>
        </w:rPr>
        <w:t xml:space="preserve">в Отделение Пенсионного фонда по Белгородской области, вышестоящую инстанцию – Пенсионный фонд России или </w:t>
      </w:r>
      <w:r w:rsidR="00167C10">
        <w:rPr>
          <w:rFonts w:ascii="Times New Roman" w:hAnsi="Times New Roman" w:cs="Times New Roman"/>
          <w:sz w:val="26"/>
          <w:szCs w:val="26"/>
        </w:rPr>
        <w:t xml:space="preserve">в судебные органы. </w:t>
      </w:r>
      <w:r w:rsidR="005A4EA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7D36B0" w:rsidRDefault="007D36B0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36B0" w:rsidRDefault="007D36B0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3600A" w:rsidRDefault="00D3600A" w:rsidP="00D3600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33B8" w:rsidRDefault="00B333B8">
      <w:pPr>
        <w:rPr>
          <w:rFonts w:ascii="Times New Roman" w:hAnsi="Times New Roman" w:cs="Times New Roman"/>
          <w:sz w:val="26"/>
          <w:szCs w:val="26"/>
        </w:rPr>
      </w:pPr>
    </w:p>
    <w:p w:rsidR="00B333B8" w:rsidRPr="00964A2A" w:rsidRDefault="00B333B8">
      <w:pPr>
        <w:rPr>
          <w:rFonts w:ascii="Times New Roman" w:hAnsi="Times New Roman" w:cs="Times New Roman"/>
          <w:sz w:val="26"/>
          <w:szCs w:val="26"/>
        </w:rPr>
      </w:pPr>
    </w:p>
    <w:sectPr w:rsidR="00B333B8" w:rsidRPr="00964A2A" w:rsidSect="00D3600A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41D" w:rsidRDefault="0093641D" w:rsidP="00D3600A">
      <w:pPr>
        <w:spacing w:after="0" w:line="240" w:lineRule="auto"/>
      </w:pPr>
      <w:r>
        <w:separator/>
      </w:r>
    </w:p>
  </w:endnote>
  <w:endnote w:type="continuationSeparator" w:id="0">
    <w:p w:rsidR="0093641D" w:rsidRDefault="0093641D" w:rsidP="00D3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41D" w:rsidRDefault="0093641D" w:rsidP="00D3600A">
      <w:pPr>
        <w:spacing w:after="0" w:line="240" w:lineRule="auto"/>
      </w:pPr>
      <w:r>
        <w:separator/>
      </w:r>
    </w:p>
  </w:footnote>
  <w:footnote w:type="continuationSeparator" w:id="0">
    <w:p w:rsidR="0093641D" w:rsidRDefault="0093641D" w:rsidP="00D36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0A" w:rsidRDefault="00D3600A">
    <w:pPr>
      <w:pStyle w:val="a3"/>
    </w:pPr>
    <w:r w:rsidRPr="00D3600A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916CCE" wp14:editId="7107CBB0">
              <wp:simplePos x="0" y="0"/>
              <wp:positionH relativeFrom="column">
                <wp:posOffset>662940</wp:posOffset>
              </wp:positionH>
              <wp:positionV relativeFrom="paragraph">
                <wp:posOffset>426720</wp:posOffset>
              </wp:positionV>
              <wp:extent cx="4686300" cy="0"/>
              <wp:effectExtent l="0" t="0" r="1905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2pt,33.6pt" to="421.2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" strokecolor="#4579b8 [3044]"/>
          </w:pict>
        </mc:Fallback>
      </mc:AlternateContent>
    </w:r>
    <w:r w:rsidRPr="00D3600A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870A272" wp14:editId="6414A882">
          <wp:simplePos x="0" y="0"/>
          <wp:positionH relativeFrom="column">
            <wp:posOffset>2569845</wp:posOffset>
          </wp:positionH>
          <wp:positionV relativeFrom="paragraph">
            <wp:posOffset>-270510</wp:posOffset>
          </wp:positionV>
          <wp:extent cx="561975" cy="574675"/>
          <wp:effectExtent l="0" t="0" r="9525" b="0"/>
          <wp:wrapSquare wrapText="bothSides"/>
          <wp:docPr id="2" name="Рисунок 2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2A"/>
    <w:rsid w:val="00120A94"/>
    <w:rsid w:val="00150C5F"/>
    <w:rsid w:val="00167C10"/>
    <w:rsid w:val="002B24C3"/>
    <w:rsid w:val="002E1EBC"/>
    <w:rsid w:val="00442EC6"/>
    <w:rsid w:val="004A57DE"/>
    <w:rsid w:val="004C6072"/>
    <w:rsid w:val="005A4EA1"/>
    <w:rsid w:val="006333F3"/>
    <w:rsid w:val="00664DA7"/>
    <w:rsid w:val="00667875"/>
    <w:rsid w:val="007D36B0"/>
    <w:rsid w:val="00806B29"/>
    <w:rsid w:val="00891947"/>
    <w:rsid w:val="0093641D"/>
    <w:rsid w:val="009473C5"/>
    <w:rsid w:val="00964A2A"/>
    <w:rsid w:val="00B333B8"/>
    <w:rsid w:val="00BB0014"/>
    <w:rsid w:val="00BF3E78"/>
    <w:rsid w:val="00C3288E"/>
    <w:rsid w:val="00D3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00A"/>
  </w:style>
  <w:style w:type="paragraph" w:styleId="a5">
    <w:name w:val="footer"/>
    <w:basedOn w:val="a"/>
    <w:link w:val="a6"/>
    <w:uiPriority w:val="99"/>
    <w:unhideWhenUsed/>
    <w:rsid w:val="00D3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00A"/>
  </w:style>
  <w:style w:type="paragraph" w:styleId="a5">
    <w:name w:val="footer"/>
    <w:basedOn w:val="a"/>
    <w:link w:val="a6"/>
    <w:uiPriority w:val="99"/>
    <w:unhideWhenUsed/>
    <w:rsid w:val="00D3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4</cp:revision>
  <cp:lastPrinted>2018-07-18T07:06:00Z</cp:lastPrinted>
  <dcterms:created xsi:type="dcterms:W3CDTF">2018-07-18T11:37:00Z</dcterms:created>
  <dcterms:modified xsi:type="dcterms:W3CDTF">2018-07-20T08:08:00Z</dcterms:modified>
</cp:coreProperties>
</file>