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85E" w:rsidRPr="00192C04" w:rsidRDefault="00F1385E" w:rsidP="006C34A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92C0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С 1 апреля на </w:t>
      </w:r>
      <w:r w:rsidR="0051573D" w:rsidRPr="00192C0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6,1</w:t>
      </w:r>
      <w:r w:rsidRPr="00192C0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% проиндексируют социальные пенсии</w:t>
      </w:r>
    </w:p>
    <w:p w:rsidR="00E42A99" w:rsidRPr="00E42A99" w:rsidRDefault="00E42A99" w:rsidP="00E42A9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2A9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правительства РФ пенсии по государственному пенсионному обеспечению, включая социальные пенсии, с 1 апреля 2020 года будут проиндексированы на 6,1%. В Белгородской области повышение коснется 47 086 пенсионеров, включая 30 567 получателей социальных пенсий.</w:t>
      </w:r>
    </w:p>
    <w:p w:rsidR="00E42A99" w:rsidRPr="00E42A99" w:rsidRDefault="00E42A99" w:rsidP="00E42A9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2A99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Одновременно с индексацией социальных пенсий также будут повышены пенсии военнослужащих и членов их семей, участников Великой Отечественной вой</w:t>
      </w:r>
      <w:bookmarkStart w:id="0" w:name="_GoBack"/>
      <w:bookmarkEnd w:id="0"/>
      <w:r w:rsidRPr="00E42A99">
        <w:rPr>
          <w:rFonts w:ascii="Times New Roman" w:eastAsia="Times New Roman" w:hAnsi="Times New Roman" w:cs="Times New Roman"/>
          <w:sz w:val="26"/>
          <w:szCs w:val="26"/>
          <w:lang w:eastAsia="ru-RU"/>
        </w:rPr>
        <w:t>ны, людей, награжденных знаком "Жителю блокадного Ленинграда", тех, кто пострадал в результате радиационных или техногенных катастроф и членов их семей. Кроме того, повысятся размеры иных социальных выплат, которые зависят от размера социальных пенсий.</w:t>
      </w:r>
    </w:p>
    <w:p w:rsidR="00E42A99" w:rsidRPr="00E42A99" w:rsidRDefault="00E42A99" w:rsidP="00E42A9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2A9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Так, размер пенсии детей-инвалидов и инвалидов с детства первой группы увеличится на 773 рубля, после повышения их размер составит 13 454 рубля.</w:t>
      </w:r>
    </w:p>
    <w:p w:rsidR="00E42A99" w:rsidRPr="00E42A99" w:rsidRDefault="00E42A99" w:rsidP="00E42A9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2A99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пенсии инвалидов I группы в результате индексации увеличатся на 645 рублей и составят 11212 рублей.</w:t>
      </w:r>
    </w:p>
    <w:p w:rsidR="00E42A99" w:rsidRPr="00E42A99" w:rsidRDefault="00E42A99" w:rsidP="00E42A9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2A99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Средний размер пенсии по инвалидности военнослужащих, проходивших военную службу по призыву, вырастет на 675 рублей - до 12 527 рублей, по случаю потери кормильца семьям военнослужащих, проходивших военную службу по призыву, увеличится на 598 рублей - до 10 982 рублей.</w:t>
      </w:r>
    </w:p>
    <w:p w:rsidR="0058180A" w:rsidRPr="00E42A99" w:rsidRDefault="00E42A99" w:rsidP="00E42A99">
      <w:pPr>
        <w:spacing w:after="0"/>
        <w:ind w:firstLine="567"/>
        <w:jc w:val="both"/>
        <w:rPr>
          <w:sz w:val="26"/>
          <w:szCs w:val="26"/>
        </w:rPr>
      </w:pPr>
      <w:r w:rsidRPr="00E42A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Напомним, социальные пенсии и пенсии по </w:t>
      </w:r>
      <w:proofErr w:type="spellStart"/>
      <w:r w:rsidRPr="00E42A9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гособеспечению</w:t>
      </w:r>
      <w:proofErr w:type="spellEnd"/>
      <w:r w:rsidRPr="00E42A99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законодательству, повышаются раз в год, с 1 апреля, на уровень увеличения прожиточного минимума пенсионера.</w:t>
      </w:r>
    </w:p>
    <w:sectPr w:rsidR="0058180A" w:rsidRPr="00E42A99" w:rsidSect="006C34AA">
      <w:headerReference w:type="default" r:id="rId7"/>
      <w:pgSz w:w="11906" w:h="16838"/>
      <w:pgMar w:top="198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9AE" w:rsidRDefault="006869AE" w:rsidP="006C34AA">
      <w:pPr>
        <w:spacing w:after="0" w:line="240" w:lineRule="auto"/>
      </w:pPr>
      <w:r>
        <w:separator/>
      </w:r>
    </w:p>
  </w:endnote>
  <w:endnote w:type="continuationSeparator" w:id="0">
    <w:p w:rsidR="006869AE" w:rsidRDefault="006869AE" w:rsidP="006C3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9AE" w:rsidRDefault="006869AE" w:rsidP="006C34AA">
      <w:pPr>
        <w:spacing w:after="0" w:line="240" w:lineRule="auto"/>
      </w:pPr>
      <w:r>
        <w:separator/>
      </w:r>
    </w:p>
  </w:footnote>
  <w:footnote w:type="continuationSeparator" w:id="0">
    <w:p w:rsidR="006869AE" w:rsidRDefault="006869AE" w:rsidP="006C3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4AA" w:rsidRDefault="006C34AA">
    <w:pPr>
      <w:pStyle w:val="a5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2351833</wp:posOffset>
          </wp:positionH>
          <wp:positionV relativeFrom="paragraph">
            <wp:posOffset>-94994</wp:posOffset>
          </wp:positionV>
          <wp:extent cx="688770" cy="698472"/>
          <wp:effectExtent l="0" t="0" r="0" b="6985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141" cy="6978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85E"/>
    <w:rsid w:val="000E4AA2"/>
    <w:rsid w:val="00112477"/>
    <w:rsid w:val="00150E61"/>
    <w:rsid w:val="00166421"/>
    <w:rsid w:val="00192C04"/>
    <w:rsid w:val="001F3B5C"/>
    <w:rsid w:val="00291249"/>
    <w:rsid w:val="003A0686"/>
    <w:rsid w:val="004334E4"/>
    <w:rsid w:val="00483CED"/>
    <w:rsid w:val="0051573D"/>
    <w:rsid w:val="00515BF4"/>
    <w:rsid w:val="0058180A"/>
    <w:rsid w:val="00681256"/>
    <w:rsid w:val="006869AE"/>
    <w:rsid w:val="006C34AA"/>
    <w:rsid w:val="007D4FA6"/>
    <w:rsid w:val="008E1A20"/>
    <w:rsid w:val="009A0B0F"/>
    <w:rsid w:val="00AA5251"/>
    <w:rsid w:val="00AE04C6"/>
    <w:rsid w:val="00C108D2"/>
    <w:rsid w:val="00CD5F53"/>
    <w:rsid w:val="00CE3004"/>
    <w:rsid w:val="00E42A99"/>
    <w:rsid w:val="00E53668"/>
    <w:rsid w:val="00E67623"/>
    <w:rsid w:val="00F1385E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38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138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8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138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1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F1385E"/>
  </w:style>
  <w:style w:type="character" w:styleId="a4">
    <w:name w:val="Emphasis"/>
    <w:basedOn w:val="a0"/>
    <w:uiPriority w:val="20"/>
    <w:qFormat/>
    <w:rsid w:val="00F1385E"/>
    <w:rPr>
      <w:i/>
      <w:iCs/>
    </w:rPr>
  </w:style>
  <w:style w:type="paragraph" w:styleId="a5">
    <w:name w:val="header"/>
    <w:basedOn w:val="a"/>
    <w:link w:val="a6"/>
    <w:uiPriority w:val="99"/>
    <w:unhideWhenUsed/>
    <w:rsid w:val="006C3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34AA"/>
  </w:style>
  <w:style w:type="paragraph" w:styleId="a7">
    <w:name w:val="footer"/>
    <w:basedOn w:val="a"/>
    <w:link w:val="a8"/>
    <w:uiPriority w:val="99"/>
    <w:unhideWhenUsed/>
    <w:rsid w:val="006C3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34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38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138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8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138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1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F1385E"/>
  </w:style>
  <w:style w:type="character" w:styleId="a4">
    <w:name w:val="Emphasis"/>
    <w:basedOn w:val="a0"/>
    <w:uiPriority w:val="20"/>
    <w:qFormat/>
    <w:rsid w:val="00F1385E"/>
    <w:rPr>
      <w:i/>
      <w:iCs/>
    </w:rPr>
  </w:style>
  <w:style w:type="paragraph" w:styleId="a5">
    <w:name w:val="header"/>
    <w:basedOn w:val="a"/>
    <w:link w:val="a6"/>
    <w:uiPriority w:val="99"/>
    <w:unhideWhenUsed/>
    <w:rsid w:val="006C3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34AA"/>
  </w:style>
  <w:style w:type="paragraph" w:styleId="a7">
    <w:name w:val="footer"/>
    <w:basedOn w:val="a"/>
    <w:link w:val="a8"/>
    <w:uiPriority w:val="99"/>
    <w:unhideWhenUsed/>
    <w:rsid w:val="006C3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3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7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Дворникова Марина Игоревна</cp:lastModifiedBy>
  <cp:revision>4</cp:revision>
  <cp:lastPrinted>2020-03-25T07:20:00Z</cp:lastPrinted>
  <dcterms:created xsi:type="dcterms:W3CDTF">2020-03-25T10:14:00Z</dcterms:created>
  <dcterms:modified xsi:type="dcterms:W3CDTF">2020-03-25T10:25:00Z</dcterms:modified>
</cp:coreProperties>
</file>