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8F5" w:rsidRDefault="002858F5" w:rsidP="002858F5">
      <w:pPr>
        <w:spacing w:after="0" w:line="240" w:lineRule="auto"/>
        <w:ind w:firstLine="567"/>
        <w:jc w:val="center"/>
        <w:rPr>
          <w:rFonts w:ascii="Times New Roman" w:eastAsia="Times New Roman" w:hAnsi="Times New Roman" w:cs="Times New Roman"/>
          <w:sz w:val="26"/>
          <w:szCs w:val="26"/>
          <w:lang w:eastAsia="ru-RU"/>
        </w:rPr>
      </w:pPr>
      <w:r>
        <w:rPr>
          <w:rFonts w:ascii="Times New Roman" w:eastAsia="Times New Roman" w:hAnsi="Times New Roman" w:cs="Times New Roman"/>
          <w:noProof/>
          <w:sz w:val="26"/>
          <w:szCs w:val="26"/>
          <w:lang w:eastAsia="ru-RU"/>
        </w:rPr>
        <w:drawing>
          <wp:anchor distT="0" distB="0" distL="114300" distR="114300" simplePos="0" relativeHeight="251660288" behindDoc="1" locked="0" layoutInCell="1" allowOverlap="1" wp14:anchorId="2CC02048" wp14:editId="61A33442">
            <wp:simplePos x="0" y="0"/>
            <wp:positionH relativeFrom="column">
              <wp:posOffset>2543810</wp:posOffset>
            </wp:positionH>
            <wp:positionV relativeFrom="paragraph">
              <wp:posOffset>-511175</wp:posOffset>
            </wp:positionV>
            <wp:extent cx="680085" cy="680085"/>
            <wp:effectExtent l="0" t="0" r="0" b="0"/>
            <wp:wrapTight wrapText="bothSides">
              <wp:wrapPolygon edited="0">
                <wp:start x="8471" y="1210"/>
                <wp:lineTo x="3025" y="7261"/>
                <wp:lineTo x="1815" y="9076"/>
                <wp:lineTo x="3630" y="20571"/>
                <wp:lineTo x="16941" y="20571"/>
                <wp:lineTo x="19361" y="19361"/>
                <wp:lineTo x="20571" y="10286"/>
                <wp:lineTo x="18151" y="7261"/>
                <wp:lineTo x="12101" y="1210"/>
                <wp:lineTo x="8471" y="1210"/>
              </wp:wrapPolygon>
            </wp:wrapTight>
            <wp:docPr id="2" name="Рисунок 2" descr="C:\Users\041-2205\Desktop\картинки\пфрчики\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41-2205\Desktop\картинки\пфрчики\logo.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80085" cy="6800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58F5" w:rsidRPr="00030687" w:rsidRDefault="002858F5" w:rsidP="002858F5">
      <w:pPr>
        <w:spacing w:after="0" w:line="240" w:lineRule="auto"/>
        <w:ind w:firstLine="567"/>
        <w:jc w:val="center"/>
        <w:rPr>
          <w:rStyle w:val="a5"/>
          <w:rFonts w:ascii="Times New Roman" w:hAnsi="Times New Roman" w:cs="Times New Roman"/>
          <w:sz w:val="28"/>
          <w:szCs w:val="28"/>
        </w:rPr>
      </w:pPr>
      <w:r>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59264" behindDoc="0" locked="0" layoutInCell="1" allowOverlap="1" wp14:anchorId="6D4392F1" wp14:editId="546927C1">
                <wp:simplePos x="0" y="0"/>
                <wp:positionH relativeFrom="column">
                  <wp:posOffset>-51435</wp:posOffset>
                </wp:positionH>
                <wp:positionV relativeFrom="paragraph">
                  <wp:posOffset>13173</wp:posOffset>
                </wp:positionV>
                <wp:extent cx="5836920" cy="0"/>
                <wp:effectExtent l="0" t="0" r="11430"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58369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05pt,1.05pt" to="455.5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kNG5AEAAOUDAAAOAAAAZHJzL2Uyb0RvYy54bWysU82O0zAQviPxDpbvNGkRqyVquoddwQVB&#10;xc8DeB27seQ/2aZJb8AZqY/AK3AAaaUFnsF5ox27aRYtSAjExfF45puZ75vJ8qxXEm2Z88LoGs9n&#10;JUZMU9MIvanxm9dPHpxi5APRDZFGsxrvmMdnq/v3lp2t2MK0RjbMIUiifdXZGrch2KooPG2ZIn5m&#10;LNPg5MYpEsB0m6JxpIPsShaLsjwpOuMa6wxl3sPrxcGJVzk/54yGF5x7FpCsMfQW8unyeZnOYrUk&#10;1cYR2wo6tkH+oQtFhIaiU6oLEgh668QvqZSgznjDw4waVRjOBWWZA7CZl3fYvGqJZZkLiOPtJJP/&#10;f2np8+3aIdHA7DDSRMGI4qfh3bCP3+LnYY+G9/FH/Bq/xKv4PV4NH+B+PXyEe3LG6/F5j+ZJyc76&#10;ChKe67UbLW/XLsnSc6fSFwijPqu/m9RnfUAUHh+dPjx5vIAh0aOvuAVa58NTZhRKlxpLoZMwpCLb&#10;Zz5AMQg9hoCRGjmUzrewkywFS/2ScSALxeYZndeMnUuHtgQWhFDKdMhUIF+OTjAupJyA5Z+BY3yC&#10;sryCfwOeELmy0WECK6GN+1310B9b5of4owIH3kmCS9Ps8lCyNLBLWbFx79Oy/mxn+O3fuboBAAD/&#10;/wMAUEsDBBQABgAIAAAAIQDdkfr83QAAAAYBAAAPAAAAZHJzL2Rvd25yZXYueG1sTI7BTsMwEETv&#10;SP0Ha5G4VK2TiqIQ4lQFqeoBEKLhA9x4SSLidRQ7acrXs3App53RjGZftplsK0bsfeNIQbyMQCCV&#10;zjRUKfgodosEhA+ajG4doYIzetjks6tMp8ad6B3HQ6gEj5BPtYI6hC6V0pc1Wu2XrkPi7NP1Vge2&#10;fSVNr088blu5iqI7aXVD/KHWHT7VWH4dBqtgv3vE5/V5qG7Nel/Mx+Ll9fstUermeto+gAg4hUsZ&#10;fvEZHXJmOrqBjBetgkUSc1PBig/H93HM4vjnZZ7J//j5DwAAAP//AwBQSwECLQAUAAYACAAAACEA&#10;toM4kv4AAADhAQAAEwAAAAAAAAAAAAAAAAAAAAAAW0NvbnRlbnRfVHlwZXNdLnhtbFBLAQItABQA&#10;BgAIAAAAIQA4/SH/1gAAAJQBAAALAAAAAAAAAAAAAAAAAC8BAABfcmVscy8ucmVsc1BLAQItABQA&#10;BgAIAAAAIQANJkNG5AEAAOUDAAAOAAAAAAAAAAAAAAAAAC4CAABkcnMvZTJvRG9jLnhtbFBLAQIt&#10;ABQABgAIAAAAIQDdkfr83QAAAAYBAAAPAAAAAAAAAAAAAAAAAD4EAABkcnMvZG93bnJldi54bWxQ&#10;SwUGAAAAAAQABADzAAAASAUAAAAA&#10;" strokecolor="#4579b8 [3044]"/>
            </w:pict>
          </mc:Fallback>
        </mc:AlternateContent>
      </w:r>
    </w:p>
    <w:p w:rsidR="008B5801" w:rsidRDefault="008B5801" w:rsidP="008B5801">
      <w:pPr>
        <w:pStyle w:val="a4"/>
        <w:ind w:firstLine="567"/>
        <w:jc w:val="center"/>
        <w:rPr>
          <w:rFonts w:ascii="Times New Roman" w:hAnsi="Times New Roman" w:cs="Times New Roman"/>
          <w:sz w:val="32"/>
          <w:szCs w:val="32"/>
        </w:rPr>
      </w:pPr>
      <w:r w:rsidRPr="008B5801">
        <w:rPr>
          <w:rFonts w:ascii="Times New Roman" w:hAnsi="Times New Roman" w:cs="Times New Roman"/>
          <w:sz w:val="32"/>
          <w:szCs w:val="32"/>
        </w:rPr>
        <w:t>Родители-пенсионеры имеют право на повышенный размер пенсии в связи с учебой ребенка-иждивенца</w:t>
      </w:r>
    </w:p>
    <w:p w:rsidR="008B5801" w:rsidRDefault="008B5801" w:rsidP="008B5801">
      <w:pPr>
        <w:pStyle w:val="a4"/>
        <w:ind w:firstLine="567"/>
        <w:jc w:val="both"/>
        <w:rPr>
          <w:rFonts w:ascii="Times New Roman" w:hAnsi="Times New Roman" w:cs="Times New Roman"/>
          <w:sz w:val="32"/>
          <w:szCs w:val="32"/>
        </w:rPr>
      </w:pPr>
    </w:p>
    <w:p w:rsidR="008B5801" w:rsidRPr="008B5801" w:rsidRDefault="008B5801" w:rsidP="008B5801">
      <w:pPr>
        <w:pStyle w:val="a4"/>
        <w:ind w:firstLine="567"/>
        <w:jc w:val="both"/>
        <w:rPr>
          <w:rFonts w:ascii="Times New Roman" w:hAnsi="Times New Roman" w:cs="Times New Roman"/>
          <w:sz w:val="26"/>
          <w:szCs w:val="26"/>
        </w:rPr>
      </w:pPr>
      <w:r>
        <w:rPr>
          <w:rFonts w:ascii="Times New Roman" w:hAnsi="Times New Roman" w:cs="Times New Roman"/>
          <w:sz w:val="26"/>
          <w:szCs w:val="26"/>
        </w:rPr>
        <w:t>О</w:t>
      </w:r>
      <w:r w:rsidRPr="008B5801">
        <w:rPr>
          <w:rFonts w:ascii="Times New Roman" w:hAnsi="Times New Roman" w:cs="Times New Roman"/>
          <w:sz w:val="26"/>
          <w:szCs w:val="26"/>
        </w:rPr>
        <w:t>тделение Пенсионного фонда по Белгородской области напоминает получателям страховой пенсии по старости и страховой пенсии по инвалидности о возможности установления повышенного размера фиксированной выплаты в случае, если у них на иждивении находятся дети, не достигшие возраста 18 лет. Дети старше этого возраста признаются иждивенцами в том случае, если имеют инвалидность, наступившую до исполнения им 18 лет.</w:t>
      </w:r>
    </w:p>
    <w:p w:rsidR="008B5801" w:rsidRPr="008B5801" w:rsidRDefault="008B5801" w:rsidP="008B5801">
      <w:pPr>
        <w:pStyle w:val="a4"/>
        <w:ind w:firstLine="567"/>
        <w:jc w:val="both"/>
        <w:rPr>
          <w:rFonts w:ascii="Times New Roman" w:hAnsi="Times New Roman" w:cs="Times New Roman"/>
          <w:sz w:val="26"/>
          <w:szCs w:val="26"/>
        </w:rPr>
      </w:pPr>
      <w:r w:rsidRPr="008B5801">
        <w:rPr>
          <w:rFonts w:ascii="Times New Roman" w:hAnsi="Times New Roman" w:cs="Times New Roman"/>
          <w:sz w:val="26"/>
          <w:szCs w:val="26"/>
        </w:rPr>
        <w:t>Также иждивенцами являются дети старше 18 лет, обучающиеся по очной форме в средне-специальных и высших учебных заведениях. Повышенная фиксированная выплата пенсии их родителям выплачивается в течение всего периода обучения, но не позднее достижения иждивенцами возраста 23 лет. Размер надбавки за одного иждивенца с 1 января 2019 года составляет 1778 рублей.</w:t>
      </w:r>
    </w:p>
    <w:p w:rsidR="008B5801" w:rsidRPr="008B5801" w:rsidRDefault="008B5801" w:rsidP="008B5801">
      <w:pPr>
        <w:pStyle w:val="a4"/>
        <w:ind w:firstLine="567"/>
        <w:jc w:val="both"/>
        <w:rPr>
          <w:rFonts w:ascii="Times New Roman" w:hAnsi="Times New Roman" w:cs="Times New Roman"/>
          <w:sz w:val="26"/>
          <w:szCs w:val="26"/>
        </w:rPr>
      </w:pPr>
      <w:r w:rsidRPr="008B5801">
        <w:rPr>
          <w:rFonts w:ascii="Times New Roman" w:hAnsi="Times New Roman" w:cs="Times New Roman"/>
          <w:sz w:val="26"/>
          <w:szCs w:val="26"/>
        </w:rPr>
        <w:t>Такое увеличение пенсии носит заявительный характер и производится с 1 числа месяца, следующего за месяцем обращения с таким заявлением в территориальный орган Пенсионного фонда по месту жительства. Таким образом, если ребенок старше 18 лет поступил на очное обучение, то для повышения пенсии нужно подать заявление и все необходимые документы подтверждающие:</w:t>
      </w:r>
    </w:p>
    <w:p w:rsidR="008B5801" w:rsidRPr="008B5801" w:rsidRDefault="008B5801" w:rsidP="008B5801">
      <w:pPr>
        <w:pStyle w:val="a4"/>
        <w:ind w:firstLine="567"/>
        <w:jc w:val="both"/>
        <w:rPr>
          <w:rFonts w:ascii="Times New Roman" w:hAnsi="Times New Roman" w:cs="Times New Roman"/>
          <w:sz w:val="26"/>
          <w:szCs w:val="26"/>
        </w:rPr>
      </w:pPr>
      <w:r w:rsidRPr="008B5801">
        <w:rPr>
          <w:rFonts w:ascii="Times New Roman" w:hAnsi="Times New Roman" w:cs="Times New Roman"/>
          <w:sz w:val="26"/>
          <w:szCs w:val="26"/>
        </w:rPr>
        <w:t>- родственные отношения (как правило, свидетельство о рождении ребенка);</w:t>
      </w:r>
    </w:p>
    <w:p w:rsidR="008B5801" w:rsidRPr="008B5801" w:rsidRDefault="008B5801" w:rsidP="008B5801">
      <w:pPr>
        <w:pStyle w:val="a4"/>
        <w:ind w:firstLine="567"/>
        <w:jc w:val="both"/>
        <w:rPr>
          <w:rFonts w:ascii="Times New Roman" w:hAnsi="Times New Roman" w:cs="Times New Roman"/>
          <w:sz w:val="26"/>
          <w:szCs w:val="26"/>
        </w:rPr>
      </w:pPr>
      <w:r w:rsidRPr="008B5801">
        <w:rPr>
          <w:rFonts w:ascii="Times New Roman" w:hAnsi="Times New Roman" w:cs="Times New Roman"/>
          <w:sz w:val="26"/>
          <w:szCs w:val="26"/>
        </w:rPr>
        <w:t>- факт нахождения на иждивении (например, договор об оплате родителем обучения, документы об оплате проживания, о расходах на питание и т.д.). Как правило, факт нахождения на иждивении устанавливается территориальным управлением Пенсионного фонда, на основании представленных заявителем документов. При установлении факта иждивения могут учитываться результаты опроса свидетелей (соседей, родственников). Не исключается возможность установления факта иждивения в судебном порядке;</w:t>
      </w:r>
    </w:p>
    <w:p w:rsidR="008B5801" w:rsidRPr="008B5801" w:rsidRDefault="008B5801" w:rsidP="008B5801">
      <w:pPr>
        <w:pStyle w:val="a4"/>
        <w:ind w:firstLine="567"/>
        <w:jc w:val="both"/>
        <w:rPr>
          <w:rFonts w:ascii="Times New Roman" w:hAnsi="Times New Roman" w:cs="Times New Roman"/>
          <w:sz w:val="26"/>
          <w:szCs w:val="26"/>
        </w:rPr>
      </w:pPr>
      <w:r w:rsidRPr="008B5801">
        <w:rPr>
          <w:rFonts w:ascii="Times New Roman" w:hAnsi="Times New Roman" w:cs="Times New Roman"/>
          <w:sz w:val="26"/>
          <w:szCs w:val="26"/>
        </w:rPr>
        <w:t>- факт совместного проживания;</w:t>
      </w:r>
    </w:p>
    <w:p w:rsidR="008B5801" w:rsidRPr="008B5801" w:rsidRDefault="008B5801" w:rsidP="008B5801">
      <w:pPr>
        <w:pStyle w:val="a4"/>
        <w:ind w:firstLine="567"/>
        <w:jc w:val="both"/>
        <w:rPr>
          <w:rFonts w:ascii="Times New Roman" w:hAnsi="Times New Roman" w:cs="Times New Roman"/>
          <w:sz w:val="26"/>
          <w:szCs w:val="26"/>
        </w:rPr>
      </w:pPr>
      <w:r w:rsidRPr="008B5801">
        <w:rPr>
          <w:rFonts w:ascii="Times New Roman" w:hAnsi="Times New Roman" w:cs="Times New Roman"/>
          <w:sz w:val="26"/>
          <w:szCs w:val="26"/>
        </w:rPr>
        <w:t xml:space="preserve">- факт прохождения </w:t>
      </w:r>
      <w:proofErr w:type="gramStart"/>
      <w:r w:rsidRPr="008B5801">
        <w:rPr>
          <w:rFonts w:ascii="Times New Roman" w:hAnsi="Times New Roman" w:cs="Times New Roman"/>
          <w:sz w:val="26"/>
          <w:szCs w:val="26"/>
        </w:rPr>
        <w:t>обучения по</w:t>
      </w:r>
      <w:proofErr w:type="gramEnd"/>
      <w:r w:rsidRPr="008B5801">
        <w:rPr>
          <w:rFonts w:ascii="Times New Roman" w:hAnsi="Times New Roman" w:cs="Times New Roman"/>
          <w:sz w:val="26"/>
          <w:szCs w:val="26"/>
        </w:rPr>
        <w:t xml:space="preserve"> очной форме (справка учебного заведения о дате начала и продолжительности обучения, форме обучения с обязательной ссылкой на номер и дату приказа по учебному заведению).</w:t>
      </w:r>
    </w:p>
    <w:p w:rsidR="008B5801" w:rsidRPr="008B5801" w:rsidRDefault="008B5801" w:rsidP="008B5801">
      <w:pPr>
        <w:pStyle w:val="a4"/>
        <w:ind w:firstLine="567"/>
        <w:jc w:val="both"/>
        <w:rPr>
          <w:rFonts w:ascii="Times New Roman" w:hAnsi="Times New Roman" w:cs="Times New Roman"/>
          <w:sz w:val="26"/>
          <w:szCs w:val="26"/>
        </w:rPr>
      </w:pPr>
      <w:r w:rsidRPr="008B5801">
        <w:rPr>
          <w:rFonts w:ascii="Times New Roman" w:hAnsi="Times New Roman" w:cs="Times New Roman"/>
          <w:sz w:val="26"/>
          <w:szCs w:val="26"/>
        </w:rPr>
        <w:t>В случае если студент находится в академическом отпуске, родители также имеют право на получение повышенного фиксированного размера страховой пенсии. Исключением являются отпуска, связанные с прохождением срочной военной службы по призыву.</w:t>
      </w:r>
    </w:p>
    <w:p w:rsidR="00CE5B1F" w:rsidRPr="00CE5B1F" w:rsidRDefault="008B5801" w:rsidP="008B5801">
      <w:pPr>
        <w:pStyle w:val="a4"/>
        <w:ind w:firstLine="567"/>
        <w:jc w:val="both"/>
        <w:rPr>
          <w:rFonts w:ascii="Times New Roman" w:hAnsi="Times New Roman" w:cs="Times New Roman"/>
          <w:sz w:val="26"/>
          <w:szCs w:val="26"/>
        </w:rPr>
      </w:pPr>
      <w:r w:rsidRPr="008B5801">
        <w:rPr>
          <w:rFonts w:ascii="Times New Roman" w:hAnsi="Times New Roman" w:cs="Times New Roman"/>
          <w:sz w:val="26"/>
          <w:szCs w:val="26"/>
        </w:rPr>
        <w:t>Справка учебного заведения выдается однократно и в ней указывается весь период обучения. В случае прекращения учебы, досрочном отчислении студента или его переводе на иную форму обучения необходимо безотлагательно сообщить об этом в территориальный орган Пенсионного фонда РФ по месту жительства, чтобы не допустить возникновения переплат, которые подлежат возвращению в Пенсионный фонд</w:t>
      </w:r>
      <w:r>
        <w:rPr>
          <w:rFonts w:ascii="Times New Roman" w:hAnsi="Times New Roman" w:cs="Times New Roman"/>
          <w:sz w:val="26"/>
          <w:szCs w:val="26"/>
        </w:rPr>
        <w:t>.</w:t>
      </w:r>
      <w:bookmarkStart w:id="0" w:name="_GoBack"/>
      <w:bookmarkEnd w:id="0"/>
    </w:p>
    <w:sectPr w:rsidR="00CE5B1F" w:rsidRPr="00CE5B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663"/>
    <w:rsid w:val="000A41E8"/>
    <w:rsid w:val="00120056"/>
    <w:rsid w:val="002858F5"/>
    <w:rsid w:val="004C302A"/>
    <w:rsid w:val="005D021D"/>
    <w:rsid w:val="00776811"/>
    <w:rsid w:val="008B5801"/>
    <w:rsid w:val="009966DD"/>
    <w:rsid w:val="00B32354"/>
    <w:rsid w:val="00BC53AF"/>
    <w:rsid w:val="00CE5B1F"/>
    <w:rsid w:val="00E25663"/>
    <w:rsid w:val="00E751CB"/>
    <w:rsid w:val="00FA6E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2566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link w:val="50"/>
    <w:uiPriority w:val="9"/>
    <w:qFormat/>
    <w:rsid w:val="00E25663"/>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E25663"/>
    <w:rPr>
      <w:rFonts w:ascii="Times New Roman" w:eastAsia="Times New Roman" w:hAnsi="Times New Roman" w:cs="Times New Roman"/>
      <w:b/>
      <w:bCs/>
      <w:sz w:val="20"/>
      <w:szCs w:val="20"/>
      <w:lang w:eastAsia="ru-RU"/>
    </w:rPr>
  </w:style>
  <w:style w:type="paragraph" w:styleId="a3">
    <w:name w:val="Normal (Web)"/>
    <w:basedOn w:val="a"/>
    <w:uiPriority w:val="99"/>
    <w:semiHidden/>
    <w:unhideWhenUsed/>
    <w:rsid w:val="00E256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E25663"/>
    <w:rPr>
      <w:rFonts w:asciiTheme="majorHAnsi" w:eastAsiaTheme="majorEastAsia" w:hAnsiTheme="majorHAnsi" w:cstheme="majorBidi"/>
      <w:b/>
      <w:bCs/>
      <w:color w:val="365F91" w:themeColor="accent1" w:themeShade="BF"/>
      <w:sz w:val="28"/>
      <w:szCs w:val="28"/>
    </w:rPr>
  </w:style>
  <w:style w:type="paragraph" w:styleId="a4">
    <w:name w:val="No Spacing"/>
    <w:uiPriority w:val="1"/>
    <w:qFormat/>
    <w:rsid w:val="00E25663"/>
    <w:pPr>
      <w:spacing w:after="0" w:line="240" w:lineRule="auto"/>
    </w:pPr>
  </w:style>
  <w:style w:type="character" w:styleId="a5">
    <w:name w:val="Strong"/>
    <w:basedOn w:val="a0"/>
    <w:uiPriority w:val="22"/>
    <w:qFormat/>
    <w:rsid w:val="002858F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2566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link w:val="50"/>
    <w:uiPriority w:val="9"/>
    <w:qFormat/>
    <w:rsid w:val="00E25663"/>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E25663"/>
    <w:rPr>
      <w:rFonts w:ascii="Times New Roman" w:eastAsia="Times New Roman" w:hAnsi="Times New Roman" w:cs="Times New Roman"/>
      <w:b/>
      <w:bCs/>
      <w:sz w:val="20"/>
      <w:szCs w:val="20"/>
      <w:lang w:eastAsia="ru-RU"/>
    </w:rPr>
  </w:style>
  <w:style w:type="paragraph" w:styleId="a3">
    <w:name w:val="Normal (Web)"/>
    <w:basedOn w:val="a"/>
    <w:uiPriority w:val="99"/>
    <w:semiHidden/>
    <w:unhideWhenUsed/>
    <w:rsid w:val="00E256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E25663"/>
    <w:rPr>
      <w:rFonts w:asciiTheme="majorHAnsi" w:eastAsiaTheme="majorEastAsia" w:hAnsiTheme="majorHAnsi" w:cstheme="majorBidi"/>
      <w:b/>
      <w:bCs/>
      <w:color w:val="365F91" w:themeColor="accent1" w:themeShade="BF"/>
      <w:sz w:val="28"/>
      <w:szCs w:val="28"/>
    </w:rPr>
  </w:style>
  <w:style w:type="paragraph" w:styleId="a4">
    <w:name w:val="No Spacing"/>
    <w:uiPriority w:val="1"/>
    <w:qFormat/>
    <w:rsid w:val="00E25663"/>
    <w:pPr>
      <w:spacing w:after="0" w:line="240" w:lineRule="auto"/>
    </w:pPr>
  </w:style>
  <w:style w:type="character" w:styleId="a5">
    <w:name w:val="Strong"/>
    <w:basedOn w:val="a0"/>
    <w:uiPriority w:val="22"/>
    <w:qFormat/>
    <w:rsid w:val="002858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757038">
      <w:bodyDiv w:val="1"/>
      <w:marLeft w:val="0"/>
      <w:marRight w:val="0"/>
      <w:marTop w:val="0"/>
      <w:marBottom w:val="0"/>
      <w:divBdr>
        <w:top w:val="none" w:sz="0" w:space="0" w:color="auto"/>
        <w:left w:val="none" w:sz="0" w:space="0" w:color="auto"/>
        <w:bottom w:val="none" w:sz="0" w:space="0" w:color="auto"/>
        <w:right w:val="none" w:sz="0" w:space="0" w:color="auto"/>
      </w:divBdr>
    </w:div>
    <w:div w:id="358093938">
      <w:bodyDiv w:val="1"/>
      <w:marLeft w:val="0"/>
      <w:marRight w:val="0"/>
      <w:marTop w:val="0"/>
      <w:marBottom w:val="0"/>
      <w:divBdr>
        <w:top w:val="none" w:sz="0" w:space="0" w:color="auto"/>
        <w:left w:val="none" w:sz="0" w:space="0" w:color="auto"/>
        <w:bottom w:val="none" w:sz="0" w:space="0" w:color="auto"/>
        <w:right w:val="none" w:sz="0" w:space="0" w:color="auto"/>
      </w:divBdr>
    </w:div>
    <w:div w:id="1134253409">
      <w:bodyDiv w:val="1"/>
      <w:marLeft w:val="0"/>
      <w:marRight w:val="0"/>
      <w:marTop w:val="0"/>
      <w:marBottom w:val="0"/>
      <w:divBdr>
        <w:top w:val="none" w:sz="0" w:space="0" w:color="auto"/>
        <w:left w:val="none" w:sz="0" w:space="0" w:color="auto"/>
        <w:bottom w:val="none" w:sz="0" w:space="0" w:color="auto"/>
        <w:right w:val="none" w:sz="0" w:space="0" w:color="auto"/>
      </w:divBdr>
      <w:divsChild>
        <w:div w:id="1855265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395</Words>
  <Characters>2253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ОПФР по Белгородской области</Company>
  <LinksUpToDate>false</LinksUpToDate>
  <CharactersWithSpaces>2643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Дворникова Марина Игоревна</cp:lastModifiedBy>
  <cp:revision>2</cp:revision>
  <dcterms:created xsi:type="dcterms:W3CDTF">2019-06-10T08:41:00Z</dcterms:created>
  <dcterms:modified xsi:type="dcterms:W3CDTF">2019-06-10T08:41:00Z</dcterms:modified>
</cp:coreProperties>
</file>