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2610" w:rsidRPr="00832610" w:rsidRDefault="00832610" w:rsidP="0083261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832610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Свыше 10,5 тысячи пенсий и </w:t>
      </w:r>
      <w:proofErr w:type="spellStart"/>
      <w:r w:rsidRPr="00832610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соцвыплат</w:t>
      </w:r>
      <w:proofErr w:type="spellEnd"/>
      <w:r w:rsidRPr="00832610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 назначено белгородцам по данным Федерального реестра инвалидов в 2019 году</w:t>
      </w:r>
    </w:p>
    <w:p w:rsidR="00832610" w:rsidRPr="00832610" w:rsidRDefault="00832610" w:rsidP="0083261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32610">
        <w:rPr>
          <w:rFonts w:ascii="Times New Roman" w:hAnsi="Times New Roman" w:cs="Times New Roman"/>
          <w:sz w:val="26"/>
          <w:szCs w:val="26"/>
        </w:rPr>
        <w:t xml:space="preserve">Сегодня все виды пенсий людям с инвалидностью и некоторые социальные выплаты назначаются Пенсионным фондом на основе данных Федерального реестра инвалидов. За прошлый год Пенсионный фонд России назначил свыше миллиона выплат по сведениям Федерального реестра инвалидов (ФРИ), </w:t>
      </w:r>
      <w:r w:rsidR="001A012B" w:rsidRPr="00832610">
        <w:rPr>
          <w:rFonts w:ascii="Times New Roman" w:hAnsi="Times New Roman" w:cs="Times New Roman"/>
          <w:sz w:val="26"/>
          <w:szCs w:val="26"/>
        </w:rPr>
        <w:t xml:space="preserve">из которых </w:t>
      </w:r>
      <w:r w:rsidRPr="00832610">
        <w:rPr>
          <w:rFonts w:ascii="Times New Roman" w:hAnsi="Times New Roman" w:cs="Times New Roman"/>
          <w:sz w:val="26"/>
          <w:szCs w:val="26"/>
        </w:rPr>
        <w:t>10,5 тысячи составили решения о назначении пенсий и социальных выплат жителям Белгородс</w:t>
      </w:r>
      <w:bookmarkStart w:id="0" w:name="_GoBack"/>
      <w:bookmarkEnd w:id="0"/>
      <w:r w:rsidRPr="00832610">
        <w:rPr>
          <w:rFonts w:ascii="Times New Roman" w:hAnsi="Times New Roman" w:cs="Times New Roman"/>
          <w:sz w:val="26"/>
          <w:szCs w:val="26"/>
        </w:rPr>
        <w:t>кой области.</w:t>
      </w:r>
    </w:p>
    <w:p w:rsidR="00832610" w:rsidRPr="00832610" w:rsidRDefault="00832610" w:rsidP="0083261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32610">
        <w:rPr>
          <w:rFonts w:ascii="Times New Roman" w:hAnsi="Times New Roman" w:cs="Times New Roman"/>
          <w:sz w:val="26"/>
          <w:szCs w:val="26"/>
        </w:rPr>
        <w:t> Основная часть назначений по данным ФРИ – это  ежемесячные денежные выплаты, право на которые есть у инвалидов всех групп. В Белгородской области общее количество ЕДВ, назначенных в 2019 году федеральным льготникам, составило 6,9 тысячи.  Кроме этого, специалистами Отделения ПФР по Белгородской области было также вынесено более 3,5 тысячи решений по назначению страховой или государственной пенсии по инвалидности.</w:t>
      </w:r>
    </w:p>
    <w:p w:rsidR="00832610" w:rsidRPr="00832610" w:rsidRDefault="00832610" w:rsidP="0083261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32610">
        <w:rPr>
          <w:rFonts w:ascii="Times New Roman" w:hAnsi="Times New Roman" w:cs="Times New Roman"/>
          <w:sz w:val="26"/>
          <w:szCs w:val="26"/>
        </w:rPr>
        <w:t>В большинстве случаев выплаты оформлялись впервые, но имели место и переводы с одной выплаты на другую или назначение одной и той же выплаты по новому основанию.</w:t>
      </w:r>
    </w:p>
    <w:p w:rsidR="00832610" w:rsidRPr="00832610" w:rsidRDefault="00832610" w:rsidP="0083261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32610">
        <w:rPr>
          <w:rFonts w:ascii="Times New Roman" w:hAnsi="Times New Roman" w:cs="Times New Roman"/>
          <w:sz w:val="26"/>
          <w:szCs w:val="26"/>
        </w:rPr>
        <w:t xml:space="preserve">Напомним, Федеральный реестр инвалидов — крупнейшая информационная система, которая охватывает самые полные сведения о каждом человеке с инвалидностью в России. В реестре отражена информация о нарушенных функциях организма, степени ограничения жизнедеятельности инвалида и его </w:t>
      </w:r>
      <w:proofErr w:type="spellStart"/>
      <w:r w:rsidRPr="00832610">
        <w:rPr>
          <w:rFonts w:ascii="Times New Roman" w:hAnsi="Times New Roman" w:cs="Times New Roman"/>
          <w:sz w:val="26"/>
          <w:szCs w:val="26"/>
        </w:rPr>
        <w:t>профессиональнои</w:t>
      </w:r>
      <w:proofErr w:type="spellEnd"/>
      <w:r w:rsidRPr="00832610">
        <w:rPr>
          <w:rFonts w:ascii="Times New Roman" w:hAnsi="Times New Roman" w:cs="Times New Roman"/>
          <w:sz w:val="26"/>
          <w:szCs w:val="26"/>
        </w:rPr>
        <w:t xml:space="preserve">̆ трудоспособности. Реестр также содержит данные о проводимых реабилитационных и </w:t>
      </w:r>
      <w:proofErr w:type="spellStart"/>
      <w:r w:rsidRPr="00832610">
        <w:rPr>
          <w:rFonts w:ascii="Times New Roman" w:hAnsi="Times New Roman" w:cs="Times New Roman"/>
          <w:sz w:val="26"/>
          <w:szCs w:val="26"/>
        </w:rPr>
        <w:t>абилитационных</w:t>
      </w:r>
      <w:proofErr w:type="spellEnd"/>
      <w:r w:rsidRPr="00832610">
        <w:rPr>
          <w:rFonts w:ascii="Times New Roman" w:hAnsi="Times New Roman" w:cs="Times New Roman"/>
          <w:sz w:val="26"/>
          <w:szCs w:val="26"/>
        </w:rPr>
        <w:t xml:space="preserve"> мероприятиях, группе инвалидности, предоставляемых социальных и пенсионных выплатах. Перечисленные сведения поддерживаются в актуальном состоянии и доступны различным органам власти, что позволяет повышать качество оказываемых инвалидам государственных услуг.</w:t>
      </w:r>
    </w:p>
    <w:p w:rsidR="00832610" w:rsidRPr="00832610" w:rsidRDefault="00832610" w:rsidP="0083261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32610">
        <w:rPr>
          <w:rFonts w:ascii="Times New Roman" w:hAnsi="Times New Roman" w:cs="Times New Roman"/>
          <w:sz w:val="26"/>
          <w:szCs w:val="26"/>
        </w:rPr>
        <w:t xml:space="preserve"> Поставщиками данных в реестр являются учреждения </w:t>
      </w:r>
      <w:proofErr w:type="gramStart"/>
      <w:r w:rsidRPr="00832610">
        <w:rPr>
          <w:rFonts w:ascii="Times New Roman" w:hAnsi="Times New Roman" w:cs="Times New Roman"/>
          <w:sz w:val="26"/>
          <w:szCs w:val="26"/>
        </w:rPr>
        <w:t>медико-социальной</w:t>
      </w:r>
      <w:proofErr w:type="gramEnd"/>
      <w:r w:rsidRPr="00832610">
        <w:rPr>
          <w:rFonts w:ascii="Times New Roman" w:hAnsi="Times New Roman" w:cs="Times New Roman"/>
          <w:sz w:val="26"/>
          <w:szCs w:val="26"/>
        </w:rPr>
        <w:t xml:space="preserve"> экспертизы, внебюджетные фонды, федеральные министерства и ведомства, а также региональные и муниципальные органы власти.</w:t>
      </w:r>
    </w:p>
    <w:p w:rsidR="00832610" w:rsidRPr="00832610" w:rsidRDefault="00832610" w:rsidP="0083261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32610">
        <w:rPr>
          <w:rFonts w:ascii="Times New Roman" w:hAnsi="Times New Roman" w:cs="Times New Roman"/>
          <w:sz w:val="26"/>
          <w:szCs w:val="26"/>
        </w:rPr>
        <w:t xml:space="preserve">Для инвалидов доступ </w:t>
      </w:r>
      <w:proofErr w:type="gramStart"/>
      <w:r w:rsidRPr="00832610">
        <w:rPr>
          <w:rFonts w:ascii="Times New Roman" w:hAnsi="Times New Roman" w:cs="Times New Roman"/>
          <w:sz w:val="26"/>
          <w:szCs w:val="26"/>
        </w:rPr>
        <w:t>к</w:t>
      </w:r>
      <w:proofErr w:type="gramEnd"/>
      <w:r w:rsidRPr="00832610">
        <w:rPr>
          <w:rFonts w:ascii="Times New Roman" w:hAnsi="Times New Roman" w:cs="Times New Roman"/>
          <w:sz w:val="26"/>
          <w:szCs w:val="26"/>
        </w:rPr>
        <w:t xml:space="preserve"> ФРИ открыт через личный кабинет на сайте ПФР. В нем можно получить информацию о назначенных выплатах и положенных льготах, подать электронное заявление на оформление пенсии и </w:t>
      </w:r>
      <w:proofErr w:type="spellStart"/>
      <w:r w:rsidRPr="00832610">
        <w:rPr>
          <w:rFonts w:ascii="Times New Roman" w:hAnsi="Times New Roman" w:cs="Times New Roman"/>
          <w:sz w:val="26"/>
          <w:szCs w:val="26"/>
        </w:rPr>
        <w:t>соцвыплат</w:t>
      </w:r>
      <w:proofErr w:type="spellEnd"/>
      <w:r w:rsidRPr="00832610">
        <w:rPr>
          <w:rFonts w:ascii="Times New Roman" w:hAnsi="Times New Roman" w:cs="Times New Roman"/>
          <w:sz w:val="26"/>
          <w:szCs w:val="26"/>
        </w:rPr>
        <w:t xml:space="preserve">, оставить отзыв о качестве оказанных </w:t>
      </w:r>
      <w:proofErr w:type="spellStart"/>
      <w:r w:rsidRPr="00832610">
        <w:rPr>
          <w:rFonts w:ascii="Times New Roman" w:hAnsi="Times New Roman" w:cs="Times New Roman"/>
          <w:sz w:val="26"/>
          <w:szCs w:val="26"/>
        </w:rPr>
        <w:t>госуслуг</w:t>
      </w:r>
      <w:proofErr w:type="spellEnd"/>
      <w:r w:rsidRPr="00832610">
        <w:rPr>
          <w:rFonts w:ascii="Times New Roman" w:hAnsi="Times New Roman" w:cs="Times New Roman"/>
          <w:sz w:val="26"/>
          <w:szCs w:val="26"/>
        </w:rPr>
        <w:t>. Инвалиды могут также пользоваться личным кабинетом через приложение для смартфона.</w:t>
      </w:r>
    </w:p>
    <w:p w:rsidR="00BE0D90" w:rsidRPr="00D10392" w:rsidRDefault="00D10392" w:rsidP="00E624D0">
      <w:pPr>
        <w:pStyle w:val="a3"/>
        <w:spacing w:before="0" w:beforeAutospacing="0" w:after="0" w:afterAutospacing="0"/>
        <w:ind w:firstLine="567"/>
        <w:jc w:val="both"/>
      </w:pPr>
      <w:r>
        <w:t xml:space="preserve">. </w:t>
      </w:r>
    </w:p>
    <w:sectPr w:rsidR="00BE0D90" w:rsidRPr="00D10392" w:rsidSect="00BE0D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1180" w:rsidRDefault="00CF1180" w:rsidP="00BE0D90">
      <w:pPr>
        <w:spacing w:after="0" w:line="240" w:lineRule="auto"/>
      </w:pPr>
      <w:r>
        <w:separator/>
      </w:r>
    </w:p>
  </w:endnote>
  <w:endnote w:type="continuationSeparator" w:id="0">
    <w:p w:rsidR="00CF1180" w:rsidRDefault="00CF1180" w:rsidP="00BE0D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053" w:rsidRDefault="007A5053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053" w:rsidRDefault="007A5053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053" w:rsidRDefault="007A505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1180" w:rsidRDefault="00CF1180" w:rsidP="00BE0D90">
      <w:pPr>
        <w:spacing w:after="0" w:line="240" w:lineRule="auto"/>
      </w:pPr>
      <w:r>
        <w:separator/>
      </w:r>
    </w:p>
  </w:footnote>
  <w:footnote w:type="continuationSeparator" w:id="0">
    <w:p w:rsidR="00CF1180" w:rsidRDefault="00CF1180" w:rsidP="00BE0D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053" w:rsidRDefault="007A505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0D90" w:rsidRDefault="00BE0D90">
    <w:pPr>
      <w:pStyle w:val="a4"/>
    </w:pPr>
    <w:r w:rsidRPr="00BE0D90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58BBA06A" wp14:editId="3105F42D">
          <wp:simplePos x="0" y="0"/>
          <wp:positionH relativeFrom="column">
            <wp:posOffset>2489835</wp:posOffset>
          </wp:positionH>
          <wp:positionV relativeFrom="paragraph">
            <wp:posOffset>-195580</wp:posOffset>
          </wp:positionV>
          <wp:extent cx="680085" cy="680085"/>
          <wp:effectExtent l="0" t="0" r="0" b="0"/>
          <wp:wrapTight wrapText="bothSides">
            <wp:wrapPolygon edited="0">
              <wp:start x="8471" y="1210"/>
              <wp:lineTo x="3025" y="7261"/>
              <wp:lineTo x="1815" y="9076"/>
              <wp:lineTo x="3630" y="20571"/>
              <wp:lineTo x="16941" y="20571"/>
              <wp:lineTo x="19361" y="19361"/>
              <wp:lineTo x="20571" y="10286"/>
              <wp:lineTo x="18151" y="7261"/>
              <wp:lineTo x="12101" y="1210"/>
              <wp:lineTo x="8471" y="1210"/>
            </wp:wrapPolygon>
          </wp:wrapTight>
          <wp:docPr id="3" name="Рисунок 3" descr="C:\Users\041-2205\Desktop\картинки\пфрчики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41-2205\Desktop\картинки\пфрчики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085" cy="680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E0D90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752AE1" wp14:editId="45FACCFC">
              <wp:simplePos x="0" y="0"/>
              <wp:positionH relativeFrom="column">
                <wp:posOffset>-104775</wp:posOffset>
              </wp:positionH>
              <wp:positionV relativeFrom="paragraph">
                <wp:posOffset>518160</wp:posOffset>
              </wp:positionV>
              <wp:extent cx="5836920" cy="0"/>
              <wp:effectExtent l="0" t="0" r="11430" b="19050"/>
              <wp:wrapNone/>
              <wp:docPr id="1" name="Прямая соединительная линия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3692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25pt,40.8pt" to="451.35pt,4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" strokecolor="#4579b8 [3044]"/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053" w:rsidRDefault="007A505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D90"/>
    <w:rsid w:val="001A012B"/>
    <w:rsid w:val="002D12C2"/>
    <w:rsid w:val="002F7CC6"/>
    <w:rsid w:val="00456C75"/>
    <w:rsid w:val="006B5EEF"/>
    <w:rsid w:val="007A5053"/>
    <w:rsid w:val="00832610"/>
    <w:rsid w:val="00AD5F0F"/>
    <w:rsid w:val="00B45F74"/>
    <w:rsid w:val="00BE0D90"/>
    <w:rsid w:val="00CF1180"/>
    <w:rsid w:val="00D05532"/>
    <w:rsid w:val="00D10392"/>
    <w:rsid w:val="00E62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326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E0D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E0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E0D90"/>
  </w:style>
  <w:style w:type="paragraph" w:styleId="a6">
    <w:name w:val="footer"/>
    <w:basedOn w:val="a"/>
    <w:link w:val="a7"/>
    <w:uiPriority w:val="99"/>
    <w:unhideWhenUsed/>
    <w:rsid w:val="00BE0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E0D90"/>
  </w:style>
  <w:style w:type="character" w:styleId="a8">
    <w:name w:val="Hyperlink"/>
    <w:basedOn w:val="a0"/>
    <w:uiPriority w:val="99"/>
    <w:unhideWhenUsed/>
    <w:rsid w:val="00D0553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83261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326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E0D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E0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E0D90"/>
  </w:style>
  <w:style w:type="paragraph" w:styleId="a6">
    <w:name w:val="footer"/>
    <w:basedOn w:val="a"/>
    <w:link w:val="a7"/>
    <w:uiPriority w:val="99"/>
    <w:unhideWhenUsed/>
    <w:rsid w:val="00BE0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E0D90"/>
  </w:style>
  <w:style w:type="character" w:styleId="a8">
    <w:name w:val="Hyperlink"/>
    <w:basedOn w:val="a0"/>
    <w:uiPriority w:val="99"/>
    <w:unhideWhenUsed/>
    <w:rsid w:val="00D0553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83261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39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2255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Ковалева</dc:creator>
  <cp:lastModifiedBy>Кучерова Виктория Петровна</cp:lastModifiedBy>
  <cp:revision>3</cp:revision>
  <cp:lastPrinted>2018-05-11T09:21:00Z</cp:lastPrinted>
  <dcterms:created xsi:type="dcterms:W3CDTF">2020-02-05T12:05:00Z</dcterms:created>
  <dcterms:modified xsi:type="dcterms:W3CDTF">2020-02-05T12:07:00Z</dcterms:modified>
</cp:coreProperties>
</file>