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6" w:rsidRDefault="00270E28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28">
        <w:rPr>
          <w:rFonts w:ascii="Times New Roman" w:hAnsi="Times New Roman" w:cs="Times New Roman"/>
          <w:b/>
          <w:sz w:val="28"/>
          <w:szCs w:val="28"/>
        </w:rPr>
        <w:t>Обращение в ПФР: быстро, удобно, дистанционно!</w:t>
      </w:r>
    </w:p>
    <w:p w:rsidR="00270E28" w:rsidRPr="004F0906" w:rsidRDefault="00270E28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за большинством услуг Пенсионного фонда сегодня можно онлайн, воспользовавшись одним из наиболее удобных общедоступных способов.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Личный кабинет гражданина на сайте ПФР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этого ресурса граждане могут в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-режиме получить все ключевые услуги Пенсионного фонда. В Личном кабинете можно без предварительной регистрации записаться на прием или заказать ряд документов. Авторизованные пользователи имеют доступ к расширенному функционалу. Им доступны формирование различных справок и управление мерами социальной поддержки, подача заявления о назначении пенсии и выборе способа её доставки. Личный кабинет может быть полезен и молодым родителям. С помощью ресурса можно подать заявление о выдаче материнского (семейного) капитала или о распоряжении его средствами. Напомним, что с 15 апреля 2020 года ПФР переходит к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проактивному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формату выдачи материнского капитала. Это значит, что при рождении ребенка право на сертификат будет определяться Пенсионным фондом в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и отображаться в Личном кабинете автоматически.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входа в электронный кабинет необходимо зарегистрироваться на портале государственных услуг www.gosuslugi.ru. и получить подтвержденную учетную запись.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Мобильное приложение ПФР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ПФР можно получить также с помощью бесплатного мобильного приложения ПФР, доступного на платформах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работы в нем потребуется подтвержденная учетная запись на Портале госуслуг. Это, по сути,  аналог Личного кабинета на сайте www.pfrf.ru, разработанный для еще большего удобства при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-обращении в ПФР. Неавторизованным пользователям доступны функции поиска ближайшей клиентской службы Пенсионного фонда или МФЦ и записи на личный прием к специалистам выбранного Управления ПФР.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-приемная ОПФР по Белгородской области на сайте ПФР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интерактивная клиентская служба позволяет организовать бесконтактное обслуживание жителей региона. На базе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-приемной клиент в режиме </w:t>
      </w:r>
      <w:proofErr w:type="gram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интернет-чата</w:t>
      </w:r>
      <w:proofErr w:type="gram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получить информацию по общим вопросам деятельности Пенсионного фонда. Подобный формат взаимодействия с ПФР исключает консультацию, при которой необходимо раскрытие персональной информации обратившегося. Однако</w:t>
      </w:r>
      <w:proofErr w:type="gram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гражданину требуется уточнение конкретных сведений, например, размера пенсии, то такой вопрос необходимо письменно адресовать в Управление ПФР по месту жительства.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Консультации в социальных сетях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Пенсионного фонда по Белгородской области уже не первый год успешно ведет информационно-разъяснительную работу в социальных сетях. Официальные аккаунты ОПФР доступны в «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Facebook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«Одноклассниках» и в «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Twitter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». На этих ресурсах ежедневно публикуются сообщения по вопросам, входящим в компетенцию ПФР, и осуществляется консультационная помощь белгородцам.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Консультации по телефону «горячей» линии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 по вопросам Пенсионного фонда можно получить по номеру Единой федеральной консультационной службы ПФР 8-800-250-88-00 или по  телефону региональной «горячей» линии Отделения ПФР по Белгородской области 8 (4722) 30-69-67. Отличительной особенностью работы региональной «горячей</w:t>
      </w:r>
      <w:r w:rsidR="00EA7E9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линии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заявление, в котором им было определено кодовое слово, которое необходимо при обращении подтвердить достоверность личной информации и озвучить специалисту </w:t>
      </w:r>
      <w:proofErr w:type="spellStart"/>
      <w:proofErr w:type="gram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-центра</w:t>
      </w:r>
      <w:proofErr w:type="gram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в общем порядке,  в соответствии с федеральным законом «О персональных данных».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Консультацию по телефону «Горячей линии» в регионе жители могут получить в режиме: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пн-пт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8.00 до 17:00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сб-вс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выходной.</w:t>
      </w:r>
    </w:p>
    <w:sectPr w:rsidR="00270E28" w:rsidRPr="00270E28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52" w:rsidRDefault="00D75952" w:rsidP="00E24415">
      <w:pPr>
        <w:spacing w:after="0" w:line="240" w:lineRule="auto"/>
      </w:pPr>
      <w:r>
        <w:separator/>
      </w:r>
    </w:p>
  </w:endnote>
  <w:endnote w:type="continuationSeparator" w:id="0">
    <w:p w:rsidR="00D75952" w:rsidRDefault="00D7595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52" w:rsidRDefault="00D75952" w:rsidP="00E24415">
      <w:pPr>
        <w:spacing w:after="0" w:line="240" w:lineRule="auto"/>
      </w:pPr>
      <w:r>
        <w:separator/>
      </w:r>
    </w:p>
  </w:footnote>
  <w:footnote w:type="continuationSeparator" w:id="0">
    <w:p w:rsidR="00D75952" w:rsidRDefault="00D7595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03A2F" wp14:editId="0264F2F2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E788" wp14:editId="37674066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5615B"/>
    <w:rsid w:val="000A583C"/>
    <w:rsid w:val="000B1AF8"/>
    <w:rsid w:val="001041B4"/>
    <w:rsid w:val="00131741"/>
    <w:rsid w:val="00131ADB"/>
    <w:rsid w:val="00234B18"/>
    <w:rsid w:val="00265843"/>
    <w:rsid w:val="00270E28"/>
    <w:rsid w:val="003040BD"/>
    <w:rsid w:val="00383EC6"/>
    <w:rsid w:val="0039643A"/>
    <w:rsid w:val="004C2BE4"/>
    <w:rsid w:val="004F0906"/>
    <w:rsid w:val="004F6423"/>
    <w:rsid w:val="006D677E"/>
    <w:rsid w:val="00731D78"/>
    <w:rsid w:val="00773FE3"/>
    <w:rsid w:val="007A4072"/>
    <w:rsid w:val="007B22EE"/>
    <w:rsid w:val="007D77BF"/>
    <w:rsid w:val="008A4E07"/>
    <w:rsid w:val="008E0152"/>
    <w:rsid w:val="008E42D4"/>
    <w:rsid w:val="0090653B"/>
    <w:rsid w:val="00944291"/>
    <w:rsid w:val="009D54E6"/>
    <w:rsid w:val="00A30D24"/>
    <w:rsid w:val="00A65AFD"/>
    <w:rsid w:val="00AE6F14"/>
    <w:rsid w:val="00BA24F8"/>
    <w:rsid w:val="00BE7F12"/>
    <w:rsid w:val="00BF66A6"/>
    <w:rsid w:val="00C56DF1"/>
    <w:rsid w:val="00C654DE"/>
    <w:rsid w:val="00CA77B9"/>
    <w:rsid w:val="00D35F09"/>
    <w:rsid w:val="00D51F6D"/>
    <w:rsid w:val="00D75952"/>
    <w:rsid w:val="00DD78FF"/>
    <w:rsid w:val="00E07B09"/>
    <w:rsid w:val="00E24415"/>
    <w:rsid w:val="00E34DE0"/>
    <w:rsid w:val="00E96C7B"/>
    <w:rsid w:val="00EA7E92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3</cp:revision>
  <cp:lastPrinted>2020-08-18T12:48:00Z</cp:lastPrinted>
  <dcterms:created xsi:type="dcterms:W3CDTF">2020-08-19T08:24:00Z</dcterms:created>
  <dcterms:modified xsi:type="dcterms:W3CDTF">2020-08-19T08:25:00Z</dcterms:modified>
</cp:coreProperties>
</file>