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AA1" w:rsidRPr="00147AA1" w:rsidRDefault="00147AA1" w:rsidP="00147AA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r w:rsidRPr="00147AA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Пенсионерам-опекунам с июля возобновляется индексация пенсии</w:t>
      </w:r>
    </w:p>
    <w:bookmarkEnd w:id="0"/>
    <w:p w:rsidR="00147AA1" w:rsidRPr="00147AA1" w:rsidRDefault="00147AA1" w:rsidP="00147AA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47AA1">
        <w:rPr>
          <w:sz w:val="26"/>
          <w:szCs w:val="26"/>
        </w:rPr>
        <w:t>Согласно принятой поправке в федеральный закон об обязательном пенсионном страховании, начиная с 1 июля 2020 года пенсионеры, которые являются опекунами или попечителями несовершеннолетних детей, начнут получать страховую пенсию с индексацией.</w:t>
      </w:r>
    </w:p>
    <w:p w:rsidR="00147AA1" w:rsidRPr="00147AA1" w:rsidRDefault="00147AA1" w:rsidP="00147AA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47AA1">
        <w:rPr>
          <w:sz w:val="26"/>
          <w:szCs w:val="26"/>
        </w:rPr>
        <w:t>В настоящее время на оплачиваемую попечительскую деятельность (например, в рамках договора о приемной семье) распространяются правила обязательного пенсионного страхования, поэтому за пенсионеров-опекунов делаются страховые взносы, а выплата пенсии им с учетом индексации возобновляется только после завершения опеки.</w:t>
      </w:r>
    </w:p>
    <w:p w:rsidR="00147AA1" w:rsidRPr="00147AA1" w:rsidRDefault="00147AA1" w:rsidP="00147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AA1">
        <w:rPr>
          <w:rFonts w:ascii="Times New Roman" w:hAnsi="Times New Roman" w:cs="Times New Roman"/>
          <w:sz w:val="26"/>
          <w:szCs w:val="26"/>
        </w:rPr>
        <w:t xml:space="preserve">Для того чтобы с 1 июля обеспечить </w:t>
      </w:r>
      <w:proofErr w:type="spellStart"/>
      <w:r w:rsidRPr="00147AA1">
        <w:rPr>
          <w:rFonts w:ascii="Times New Roman" w:hAnsi="Times New Roman" w:cs="Times New Roman"/>
          <w:sz w:val="26"/>
          <w:szCs w:val="26"/>
        </w:rPr>
        <w:t>беззаявительную</w:t>
      </w:r>
      <w:proofErr w:type="spellEnd"/>
      <w:r w:rsidRPr="00147AA1">
        <w:rPr>
          <w:rFonts w:ascii="Times New Roman" w:hAnsi="Times New Roman" w:cs="Times New Roman"/>
          <w:sz w:val="26"/>
          <w:szCs w:val="26"/>
        </w:rPr>
        <w:t xml:space="preserve"> выплату проиндексированных пенсий, отделения Пенсионного фонда до 15 июня актуализируют списки пенсионеров-опекунов и до 24 июня сформируют необходимые доставочные документы для почтовых и кредитных организаций.</w:t>
      </w:r>
    </w:p>
    <w:p w:rsidR="00147AA1" w:rsidRPr="00147AA1" w:rsidRDefault="00147AA1" w:rsidP="00147AA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47AA1">
        <w:rPr>
          <w:sz w:val="26"/>
          <w:szCs w:val="26"/>
        </w:rPr>
        <w:t>В Белгородской области 117 пенсионеров получат повышение выплат в результате утвержденных изменений.</w:t>
      </w:r>
    </w:p>
    <w:p w:rsidR="00147AA1" w:rsidRPr="00147AA1" w:rsidRDefault="00147AA1" w:rsidP="00147AA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47AA1">
        <w:rPr>
          <w:sz w:val="26"/>
          <w:szCs w:val="26"/>
        </w:rPr>
        <w:t>В России изм</w:t>
      </w:r>
      <w:r>
        <w:rPr>
          <w:sz w:val="26"/>
          <w:szCs w:val="26"/>
        </w:rPr>
        <w:t>енения коснутся 45,8 тыс. гражд</w:t>
      </w:r>
      <w:r w:rsidRPr="00147AA1">
        <w:rPr>
          <w:sz w:val="26"/>
          <w:szCs w:val="26"/>
        </w:rPr>
        <w:t>ан. Расходы на возобновление индексации до конца текущего года составят 720 </w:t>
      </w:r>
      <w:proofErr w:type="gramStart"/>
      <w:r w:rsidRPr="00147AA1">
        <w:rPr>
          <w:sz w:val="26"/>
          <w:szCs w:val="26"/>
        </w:rPr>
        <w:t>млн</w:t>
      </w:r>
      <w:proofErr w:type="gramEnd"/>
      <w:r w:rsidRPr="00147AA1">
        <w:rPr>
          <w:sz w:val="26"/>
          <w:szCs w:val="26"/>
        </w:rPr>
        <w:t xml:space="preserve"> рублей.</w:t>
      </w:r>
    </w:p>
    <w:p w:rsidR="00464A71" w:rsidRDefault="00464A71"/>
    <w:sectPr w:rsidR="00464A71" w:rsidSect="00147AA1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B0F" w:rsidRDefault="00C03B0F" w:rsidP="00147AA1">
      <w:pPr>
        <w:spacing w:after="0" w:line="240" w:lineRule="auto"/>
      </w:pPr>
      <w:r>
        <w:separator/>
      </w:r>
    </w:p>
  </w:endnote>
  <w:endnote w:type="continuationSeparator" w:id="0">
    <w:p w:rsidR="00C03B0F" w:rsidRDefault="00C03B0F" w:rsidP="00147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B0F" w:rsidRDefault="00C03B0F" w:rsidP="00147AA1">
      <w:pPr>
        <w:spacing w:after="0" w:line="240" w:lineRule="auto"/>
      </w:pPr>
      <w:r>
        <w:separator/>
      </w:r>
    </w:p>
  </w:footnote>
  <w:footnote w:type="continuationSeparator" w:id="0">
    <w:p w:rsidR="00C03B0F" w:rsidRDefault="00C03B0F" w:rsidP="00147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AA1" w:rsidRDefault="00147AA1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EC2EF4" wp14:editId="62D224AD">
          <wp:simplePos x="0" y="0"/>
          <wp:positionH relativeFrom="column">
            <wp:posOffset>2590800</wp:posOffset>
          </wp:positionH>
          <wp:positionV relativeFrom="paragraph">
            <wp:posOffset>-205740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A1"/>
    <w:rsid w:val="00147AA1"/>
    <w:rsid w:val="00464A71"/>
    <w:rsid w:val="00C0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7A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7A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147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AA1"/>
  </w:style>
  <w:style w:type="paragraph" w:styleId="a6">
    <w:name w:val="footer"/>
    <w:basedOn w:val="a"/>
    <w:link w:val="a7"/>
    <w:uiPriority w:val="99"/>
    <w:unhideWhenUsed/>
    <w:rsid w:val="00147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A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7A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7A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147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AA1"/>
  </w:style>
  <w:style w:type="paragraph" w:styleId="a6">
    <w:name w:val="footer"/>
    <w:basedOn w:val="a"/>
    <w:link w:val="a7"/>
    <w:uiPriority w:val="99"/>
    <w:unhideWhenUsed/>
    <w:rsid w:val="00147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2020-04-30T11:14:00Z</dcterms:created>
  <dcterms:modified xsi:type="dcterms:W3CDTF">2020-04-30T11:19:00Z</dcterms:modified>
</cp:coreProperties>
</file>