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639" w:rsidRDefault="005675DB" w:rsidP="005675D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bookmarkStart w:id="0" w:name="_GoBack"/>
      <w:r w:rsidRPr="005675DB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DBFECD1" wp14:editId="46ECF95F">
            <wp:simplePos x="0" y="0"/>
            <wp:positionH relativeFrom="column">
              <wp:posOffset>2625090</wp:posOffset>
            </wp:positionH>
            <wp:positionV relativeFrom="paragraph">
              <wp:posOffset>-757555</wp:posOffset>
            </wp:positionV>
            <wp:extent cx="450850" cy="457200"/>
            <wp:effectExtent l="0" t="0" r="6350" b="0"/>
            <wp:wrapNone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75D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D6070A" wp14:editId="08D8BC64">
                <wp:simplePos x="0" y="0"/>
                <wp:positionH relativeFrom="column">
                  <wp:posOffset>430530</wp:posOffset>
                </wp:positionH>
                <wp:positionV relativeFrom="paragraph">
                  <wp:posOffset>-194945</wp:posOffset>
                </wp:positionV>
                <wp:extent cx="49149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9pt,-15.35pt" to="420.9pt,-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" strokecolor="#4579b8 [3044]"/>
            </w:pict>
          </mc:Fallback>
        </mc:AlternateContent>
      </w:r>
      <w:r w:rsidR="00261639" w:rsidRPr="0026163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Изменить решение о смене пенсионного фонда можно до конца декабря</w:t>
      </w:r>
      <w:bookmarkEnd w:id="0"/>
    </w:p>
    <w:p w:rsidR="005675DB" w:rsidRPr="005675DB" w:rsidRDefault="005675DB" w:rsidP="005675D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</w:p>
    <w:p w:rsidR="002B17F2" w:rsidRDefault="002B17F2" w:rsidP="002B17F2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335C7">
        <w:rPr>
          <w:sz w:val="26"/>
          <w:szCs w:val="26"/>
        </w:rPr>
        <w:t xml:space="preserve">В 2019 году кампания по приему заявлений о переводе средств пенсионных накоплений </w:t>
      </w:r>
      <w:r>
        <w:rPr>
          <w:sz w:val="26"/>
          <w:szCs w:val="26"/>
        </w:rPr>
        <w:t xml:space="preserve"> </w:t>
      </w:r>
      <w:r w:rsidRPr="001335C7">
        <w:rPr>
          <w:sz w:val="26"/>
          <w:szCs w:val="26"/>
        </w:rPr>
        <w:t xml:space="preserve">из негосударственного пенсионного фонда в ПФР, из ПФР в НПФ или же из одного НПФ в другой завершилась 1 декабря. </w:t>
      </w:r>
    </w:p>
    <w:p w:rsidR="002B17F2" w:rsidRPr="001335C7" w:rsidRDefault="002B17F2" w:rsidP="002B17F2">
      <w:pPr>
        <w:pStyle w:val="a3"/>
        <w:spacing w:before="0" w:beforeAutospacing="0" w:after="0" w:afterAutospacing="0"/>
        <w:ind w:firstLine="567"/>
        <w:jc w:val="both"/>
        <w:rPr>
          <w:b/>
          <w:bCs/>
          <w:sz w:val="26"/>
          <w:szCs w:val="26"/>
        </w:rPr>
      </w:pPr>
      <w:r w:rsidRPr="001335C7">
        <w:rPr>
          <w:sz w:val="26"/>
          <w:szCs w:val="26"/>
        </w:rPr>
        <w:t xml:space="preserve">По предварительным данным в Белгородской области на 1 декабря было подано более 2,2 тысяч заявлений, из которых </w:t>
      </w:r>
      <w:r w:rsidRPr="001335C7">
        <w:rPr>
          <w:rStyle w:val="a5"/>
          <w:b w:val="0"/>
          <w:sz w:val="26"/>
          <w:szCs w:val="26"/>
        </w:rPr>
        <w:t>734 заявления</w:t>
      </w:r>
      <w:r w:rsidRPr="001335C7">
        <w:rPr>
          <w:rStyle w:val="a5"/>
          <w:sz w:val="26"/>
          <w:szCs w:val="26"/>
        </w:rPr>
        <w:t xml:space="preserve"> – </w:t>
      </w:r>
      <w:r w:rsidRPr="001335C7">
        <w:rPr>
          <w:sz w:val="26"/>
          <w:szCs w:val="26"/>
        </w:rPr>
        <w:t xml:space="preserve">при личном обращении граждан в территориальный орган ПФР, </w:t>
      </w:r>
      <w:r w:rsidRPr="001335C7">
        <w:rPr>
          <w:rStyle w:val="a5"/>
          <w:b w:val="0"/>
          <w:sz w:val="26"/>
          <w:szCs w:val="26"/>
        </w:rPr>
        <w:t>1479 заявлений</w:t>
      </w:r>
      <w:r w:rsidRPr="001335C7">
        <w:rPr>
          <w:sz w:val="26"/>
          <w:szCs w:val="26"/>
        </w:rPr>
        <w:t xml:space="preserve"> – через портал </w:t>
      </w:r>
      <w:proofErr w:type="spellStart"/>
      <w:r w:rsidRPr="001335C7">
        <w:rPr>
          <w:sz w:val="26"/>
          <w:szCs w:val="26"/>
        </w:rPr>
        <w:t>Госуслуг</w:t>
      </w:r>
      <w:proofErr w:type="spellEnd"/>
      <w:r w:rsidRPr="001335C7">
        <w:rPr>
          <w:sz w:val="26"/>
          <w:szCs w:val="26"/>
        </w:rPr>
        <w:t>.</w:t>
      </w:r>
    </w:p>
    <w:p w:rsidR="002B17F2" w:rsidRPr="001335C7" w:rsidRDefault="002B17F2" w:rsidP="002B17F2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то же время </w:t>
      </w:r>
      <w:r w:rsidRPr="001335C7">
        <w:rPr>
          <w:sz w:val="26"/>
          <w:szCs w:val="26"/>
        </w:rPr>
        <w:t xml:space="preserve">у граждан </w:t>
      </w:r>
      <w:r>
        <w:rPr>
          <w:sz w:val="26"/>
          <w:szCs w:val="26"/>
        </w:rPr>
        <w:t>ест</w:t>
      </w:r>
      <w:r w:rsidRPr="001335C7">
        <w:rPr>
          <w:sz w:val="26"/>
          <w:szCs w:val="26"/>
        </w:rPr>
        <w:t>ь возможность отозвать поданное заявление в течение месяца до 31 декабря</w:t>
      </w:r>
      <w:r>
        <w:rPr>
          <w:sz w:val="26"/>
          <w:szCs w:val="26"/>
        </w:rPr>
        <w:t>.</w:t>
      </w:r>
      <w:r w:rsidRPr="001335C7">
        <w:rPr>
          <w:sz w:val="26"/>
          <w:szCs w:val="26"/>
        </w:rPr>
        <w:t xml:space="preserve"> Для этого необходимо подать уведомление об отказе от смены страховщика в любую клиентскую службу Пенсионного фонда России или через личный кабинет на портале </w:t>
      </w:r>
      <w:proofErr w:type="spellStart"/>
      <w:r w:rsidRPr="001335C7">
        <w:rPr>
          <w:sz w:val="26"/>
          <w:szCs w:val="26"/>
        </w:rPr>
        <w:t>Госуслуг</w:t>
      </w:r>
      <w:proofErr w:type="spellEnd"/>
      <w:r w:rsidRPr="001335C7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1335C7">
        <w:rPr>
          <w:sz w:val="26"/>
          <w:szCs w:val="26"/>
        </w:rPr>
        <w:t xml:space="preserve">Уведомление в ПФР подается лично либо через представителя, для подачи уведомления через портал </w:t>
      </w:r>
      <w:proofErr w:type="spellStart"/>
      <w:r w:rsidRPr="001335C7">
        <w:rPr>
          <w:sz w:val="26"/>
          <w:szCs w:val="26"/>
        </w:rPr>
        <w:t>Госуслуг</w:t>
      </w:r>
      <w:proofErr w:type="spellEnd"/>
      <w:r w:rsidRPr="001335C7">
        <w:rPr>
          <w:sz w:val="26"/>
          <w:szCs w:val="26"/>
        </w:rPr>
        <w:t xml:space="preserve"> необходима электронная квалифицированная подпись. Она выдается удостоверяющими центрами, аккредитованными </w:t>
      </w:r>
      <w:proofErr w:type="spellStart"/>
      <w:r w:rsidRPr="001335C7">
        <w:rPr>
          <w:sz w:val="26"/>
          <w:szCs w:val="26"/>
        </w:rPr>
        <w:t>Минкомсвязью</w:t>
      </w:r>
      <w:proofErr w:type="spellEnd"/>
      <w:r w:rsidRPr="001335C7">
        <w:rPr>
          <w:sz w:val="26"/>
          <w:szCs w:val="26"/>
        </w:rPr>
        <w:t xml:space="preserve"> России.</w:t>
      </w:r>
    </w:p>
    <w:p w:rsidR="00430B10" w:rsidRPr="001335C7" w:rsidRDefault="002B17F2" w:rsidP="001335C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Данн</w:t>
      </w:r>
      <w:r w:rsidR="00430B10" w:rsidRPr="001335C7">
        <w:rPr>
          <w:sz w:val="26"/>
          <w:szCs w:val="26"/>
        </w:rPr>
        <w:t>ое уведомление позволит гражданам своевременно реагировать на заявления, поданные от их имени недобросовестными агентами НПФ, и отказаться от смены страховщика, тем самым избежав возможной потери инвестиционного дохода</w:t>
      </w:r>
    </w:p>
    <w:p w:rsidR="00430B10" w:rsidRPr="001335C7" w:rsidRDefault="001335C7" w:rsidP="001335C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335C7">
        <w:rPr>
          <w:sz w:val="26"/>
          <w:szCs w:val="26"/>
        </w:rPr>
        <w:t xml:space="preserve">Несмотря на вносимые изменения, гражданам не следует терять бдительность. Отделение ПФР по </w:t>
      </w:r>
      <w:r>
        <w:rPr>
          <w:sz w:val="26"/>
          <w:szCs w:val="26"/>
        </w:rPr>
        <w:t>Белгородской</w:t>
      </w:r>
      <w:r w:rsidRPr="001335C7">
        <w:rPr>
          <w:sz w:val="26"/>
          <w:szCs w:val="26"/>
        </w:rPr>
        <w:t xml:space="preserve"> области в очередной раз напоминает, что не следует сообщать свой СНИЛС, если вы не уверены, что это представитель госоргана или работодатель</w:t>
      </w:r>
      <w:r>
        <w:rPr>
          <w:sz w:val="26"/>
          <w:szCs w:val="26"/>
        </w:rPr>
        <w:t>. Н</w:t>
      </w:r>
      <w:r w:rsidRPr="001335C7">
        <w:rPr>
          <w:sz w:val="26"/>
          <w:szCs w:val="26"/>
        </w:rPr>
        <w:t>икогда не указывайте СНИЛС при его запросе на различных сайтах. Внимательно читайте</w:t>
      </w:r>
      <w:r>
        <w:rPr>
          <w:sz w:val="26"/>
          <w:szCs w:val="26"/>
        </w:rPr>
        <w:t xml:space="preserve"> подписываемые</w:t>
      </w:r>
      <w:r w:rsidRPr="001335C7">
        <w:rPr>
          <w:sz w:val="26"/>
          <w:szCs w:val="26"/>
        </w:rPr>
        <w:t xml:space="preserve"> документы при поиске работы с помощью кадровых агентств, оформлении кредита или покупке мобильного телефо</w:t>
      </w:r>
      <w:r>
        <w:rPr>
          <w:sz w:val="26"/>
          <w:szCs w:val="26"/>
        </w:rPr>
        <w:t xml:space="preserve">на. Получив персональные данные, недобросовестные </w:t>
      </w:r>
      <w:r w:rsidRPr="001335C7">
        <w:rPr>
          <w:sz w:val="26"/>
          <w:szCs w:val="26"/>
        </w:rPr>
        <w:t>агенты и/или фонды могут фальсифицировать подписи граждан на документах и предоставлять их в ПФР.</w:t>
      </w:r>
    </w:p>
    <w:p w:rsidR="00430B10" w:rsidRPr="005675DB" w:rsidRDefault="00430B10" w:rsidP="001335C7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261639" w:rsidRPr="005675DB" w:rsidRDefault="00261639" w:rsidP="001335C7">
      <w:pPr>
        <w:spacing w:after="0" w:line="240" w:lineRule="auto"/>
        <w:ind w:firstLine="567"/>
        <w:jc w:val="both"/>
        <w:rPr>
          <w:sz w:val="26"/>
          <w:szCs w:val="26"/>
        </w:rPr>
      </w:pPr>
    </w:p>
    <w:sectPr w:rsidR="00261639" w:rsidRPr="005675DB" w:rsidSect="005675DB"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639"/>
    <w:rsid w:val="001335C7"/>
    <w:rsid w:val="00261639"/>
    <w:rsid w:val="002B17F2"/>
    <w:rsid w:val="00430B10"/>
    <w:rsid w:val="005675DB"/>
    <w:rsid w:val="008F6BB7"/>
    <w:rsid w:val="00BC611D"/>
    <w:rsid w:val="00E5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16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6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1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1639"/>
    <w:rPr>
      <w:color w:val="0000FF"/>
      <w:u w:val="single"/>
    </w:rPr>
  </w:style>
  <w:style w:type="character" w:styleId="a5">
    <w:name w:val="Strong"/>
    <w:basedOn w:val="a0"/>
    <w:uiPriority w:val="22"/>
    <w:qFormat/>
    <w:rsid w:val="002616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16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6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1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1639"/>
    <w:rPr>
      <w:color w:val="0000FF"/>
      <w:u w:val="single"/>
    </w:rPr>
  </w:style>
  <w:style w:type="character" w:styleId="a5">
    <w:name w:val="Strong"/>
    <w:basedOn w:val="a0"/>
    <w:uiPriority w:val="22"/>
    <w:qFormat/>
    <w:rsid w:val="002616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2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2019-12-06T09:16:00Z</dcterms:created>
  <dcterms:modified xsi:type="dcterms:W3CDTF">2019-12-06T09:16:00Z</dcterms:modified>
</cp:coreProperties>
</file>