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C19" w:rsidRPr="00495C19" w:rsidRDefault="00495C19" w:rsidP="00495C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8"/>
          <w:szCs w:val="38"/>
          <w:lang w:eastAsia="ru-RU"/>
        </w:rPr>
        <w:t xml:space="preserve">В </w:t>
      </w:r>
      <w:r w:rsidR="00BC32F6" w:rsidRPr="00BC32F6">
        <w:rPr>
          <w:rFonts w:ascii="Times New Roman" w:eastAsia="Times New Roman" w:hAnsi="Times New Roman" w:cs="Times New Roman"/>
          <w:b/>
          <w:bCs/>
          <w:kern w:val="36"/>
          <w:sz w:val="38"/>
          <w:szCs w:val="38"/>
          <w:lang w:eastAsia="ru-RU"/>
        </w:rPr>
        <w:t xml:space="preserve">Москве прошло </w:t>
      </w:r>
      <w:proofErr w:type="gramStart"/>
      <w:r w:rsidR="00BC32F6" w:rsidRPr="00BC32F6">
        <w:rPr>
          <w:rFonts w:ascii="Times New Roman" w:eastAsia="Times New Roman" w:hAnsi="Times New Roman" w:cs="Times New Roman"/>
          <w:b/>
          <w:bCs/>
          <w:kern w:val="36"/>
          <w:sz w:val="38"/>
          <w:szCs w:val="38"/>
          <w:lang w:eastAsia="ru-RU"/>
        </w:rPr>
        <w:t>расширенное</w:t>
      </w:r>
      <w:proofErr w:type="gramEnd"/>
    </w:p>
    <w:p w:rsidR="00BC32F6" w:rsidRPr="00495C19" w:rsidRDefault="00BC32F6" w:rsidP="00495C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8"/>
          <w:szCs w:val="38"/>
          <w:lang w:eastAsia="ru-RU"/>
        </w:rPr>
      </w:pPr>
      <w:r w:rsidRPr="00BC32F6">
        <w:rPr>
          <w:rFonts w:ascii="Times New Roman" w:eastAsia="Times New Roman" w:hAnsi="Times New Roman" w:cs="Times New Roman"/>
          <w:b/>
          <w:bCs/>
          <w:kern w:val="36"/>
          <w:sz w:val="38"/>
          <w:szCs w:val="38"/>
          <w:lang w:eastAsia="ru-RU"/>
        </w:rPr>
        <w:t>заседание Правления ПФР</w:t>
      </w:r>
    </w:p>
    <w:p w:rsidR="00495C19" w:rsidRPr="00BC32F6" w:rsidRDefault="00495C19" w:rsidP="00495C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Москве состоялось расширенное заседание Правления Пенсионного фонда России.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нем приняли </w:t>
      </w:r>
      <w:bookmarkStart w:id="0" w:name="_GoBack"/>
      <w:bookmarkEnd w:id="0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заместитель председателя Правительства РФ Татьяна Голикова, министр труда и социальной защиты РФ Максим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Топилин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председатель Правления ПФР Антон Дроздов, представители Федерального Собрания РФ и Федерации независимых профсоюзов России, Российского союза промышленников и предпринимателей, управляющие отделениями ПФР из всех субъектов Российской Федерации, руководители структурных подразделений Исполнительной дирекции ПФР.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Белгородскую область на заседании представил управляющий Отделением Дмитрий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Худаев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Ключевыми темами заседания Правления ПФР стали обсуждение предварительных итогов работы ПФР в 2018 году и определение приоритетных задач, стоящих перед Фондом в 2019 году. С основным докладом выступил председатель Правления ПФР Антон Дроздов.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и выплата пенсий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января страховые пенсии 30,6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неработающих пенсионеров увеличены на 3,7%, что выше уровня инфляции по итогам 2017 года (2,5%).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пенсионеров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завершили трудовую деятельность, также повышены в течение года с учетом всех прошедших индексаций. В августе проведен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беззаявительный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перерасчет страховых пенсий 11,4 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пенсионеров за предыдущие периоды работы.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этого, Пенсионный фонд провел заявительный перерасчет страховых пенсий за социально значимые периоды жизни, в основном связанные с уходом родителей за ребенком до 1,5 лет. Средний размер прибавки к пенсии в результате перерасчета составил 417 рублей.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итоге среднегодовой размер страховой пенсии по старости неработающих пенсионеров увеличился в 2018 году на 604 рубля (или 4,4%) и составил 14,4 тыс. рублей, или 169,3% прожиточного минимума пенсионера.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Пенсии по государственному обеспечению, включая социальные, с 1 апреля проиндексированы работающим и неработающим пенсионерам на 2,9%. Повышение коснулось 3,9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пенсионеров. Одновременно с этим проиндексированы другие выплаты, размер которых зависит от роста социальных пенсий. В итоге среднегодовой размер социальной пенсии вырос на 249 рублей (или 2,8%) и составил 9,0 тыс. рублей (105,9% к прожиточному минимуму пенсионера).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неработающим пенсионерам в течение года осуществлялась социальная доплата к пенсии, доводящая их доходы до уровня прожиточного минимума пенсионера в регионе.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 бюджета Пенсионного фонда на выплату страховых и государственных пенсий увеличатся по итогам 2018 года на 395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и составят 7,2 трлн рублей.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2019 году страховые пенсии неработающих пенсионеров будут с 1 января проиндексированы на 7,05%, (в среднем на 1000 рублей), что выше показателя прогнозной инфляции. Размер фиксированной выплаты после индексации составит 5334,2 рубля в месяц, стоимость пенсионного балла – 87,24 рубля. Среднегодовой размер страховой пенсии по старости вырастет до 15,4 тыс. рублей.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Пенсии по государственному пенсионному обеспечению, включая социальные, с 1 апреля 2019 года будут повышены всем пенсионерам на 2,4%, среднегодовой размер социальной пенсии при этом увеличится до 9,2 тыс. рублей.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Повышение качества предоставления </w:t>
      </w:r>
      <w:proofErr w:type="spellStart"/>
      <w:r w:rsidRPr="00BC3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госуслуг</w:t>
      </w:r>
      <w:proofErr w:type="spellEnd"/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Пенсионный фонд ежегодно стремится к тому, чтобы повышать качество обслуживания граждан, предоставлять государственные услуги в более короткие сроки и расширять способы их оказания. Добиваться этого во многом удается за счет развития информационной системы ПФР и удаленного обслуживания через личные электронные кабинеты.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11 месяцев 2018 года Пенсионный фонд оказал 71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которых 70%, или 50 млн, были предоставлены в электронной форме.  Доля электронных заявлений о назначении пенсии при этом выросла до 72,1% (в 2017 году она составляла 58,7%), доля электронных заявлений о доставке пенсии выросла до 72,2% (в 2017 году – 66%).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Электронные сервисы ПФР доступны не только на сайте Пенсионного фонда и Портале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и в приложении ПФР для смартфонов, работающих на самых распространенных сегодня платформах </w:t>
      </w:r>
      <w:hyperlink r:id="rId8" w:history="1">
        <w:proofErr w:type="spellStart"/>
        <w:r w:rsidRPr="00BC32F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iOS</w:t>
        </w:r>
        <w:proofErr w:type="spellEnd"/>
      </w:hyperlink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9" w:history="1">
        <w:proofErr w:type="spellStart"/>
        <w:r w:rsidRPr="00BC32F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Android</w:t>
        </w:r>
        <w:proofErr w:type="spellEnd"/>
      </w:hyperlink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. С момента запуска мобильное приложение ПФР скачали и установили более 600 тыс. раз.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прошедший год Пенсионный фонд нарастил электронное взаимодействие с многофункциональными центрами, 72% из которых в настоящее время обмениваются информацией с территориальными органами ПФР в электронной форме.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данным системы «Ваш контроль» Пенсионный фонд стабильно получает высокие оценки качества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оказанных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предварительным данным уровень удовлетворенности граждан качеством услуг ПФР в 2018 году составил 96,9%.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Федеральный реестр инвалидов и Единая государственная информационная система социального обеспечения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2018 году Пенсионный фонд продолжил реализацию двух федеральных проектов: Федерального реестра инвалидов (ФРИ) и Единой государственной информационной системы социального обеспечения (ЕГИССО).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года проводился пилотный проект по назначению пенсий инвалидам на основе данных ФРИ. В рамках проекта 82% пенсий назначено исходя из собственных сведений ПФР об инвалидах. С компанией «Российские железные дороги» также реализован проект по предоставлению льготных проездных билетов инвалидам на основе сведений ФРИ. В следующем году планируется использовать данные ФРИ при оказании услуг Федеральной налоговой службы по налоговым льготам для инвалидов.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2019 году в </w:t>
      </w:r>
      <w:hyperlink r:id="rId10" w:history="1">
        <w:r w:rsidRPr="00BC32F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личном кабинете инвалида</w:t>
        </w:r>
      </w:hyperlink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появится новый сервис подачи заявления о содействии служб занятости при поиске инвалидом работы. Также будет реализовано электронное заявление на выдачу знака «инвалид». Помимо этого, во ФРИ планируется добавить новую выборку сведений в разрезе муниципалитетов, что позволит службам занятости более эффективно реализовывать программы трудоустройства в отношении инвалидов.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Единая государственная информационная система социального обеспечения запущена в эксплуатацию с начала 2018 года. На данный момент она содержит информацию о 52,2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лицах и 100,6 млн назначенных им мер социальной защиты. Совокупные обязательства бюджетов всех уровней по выплатам, информация о которых отражена в ЕГИССО, составляет 783 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в ЕГИССО запущен сервис социального калькулятора, который позволяет видеть все предоставляемые меры социальной поддержки в зависимости от территории и типа получателя. Сервис доступен как в открытой части портала ФРИ, так и в личном кабинете, где дополнительно отражены назначенные человеку меры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соцподдержки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2019 году планируется реализовать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проактивное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информирование граждан о положенных им мерах социальной защиты, а также развить сервис «социального калькулятора» с учетом жизненных ситуаций. Этому, в частности, будет способствовать интеграция ЕГИССО с Единым государственным реестром ЗАГС, которая, к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примеру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позволит отслеживать появление в семье ребенка и своевременно уведомлять родителей о мерах, на которые они имеют право.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Ожидается, что со следующего года в ЕГИССО будут учитываться сведения о составе и доходах семьи, принадлежащем ей движимом и недвижимом имуществе, что позволит более эффективно определять нуждаемость семей в мерах социальной защиты. Указанные сведения будут поступать из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информсистем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МВД, с которыми ЕГИССО будет интегрирована в следующем году.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ФРИ и ЕГИССО позволяют учитывать весь комплекс социальных льгот по всем категориям граждан, которые получают государственную социальную поддержку из бюджетов всех уровней.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Информсистемы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дают возможность повысить эффективность социальных расходов и уровень информированности граждан о правах на получение мер социальной поддержки.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Материнский капитал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реализации программы материнского капитала Пенсионный фонд за 10 месяцев 2018 года выдал 563,7 тыс. сертификатов на материнский капитал и удовлетворил 753,2 тыс. заявлений семей о распоряжении средствами на общую сумму 242,8 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 Наибольшую часть распоряжений по материнскому капиталу, как и всегда, составили заявления об улучшении жилищных условий. Их доля в общем объеме принятых заявлений составила 77,4%.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то, что жилищные вопросы остаются главной статьей расходов по материнскому капиталу, все больше семей с каждым годом проявляют интерес к использованию средств на обучение детей. Рост распоряжений на оплату образовательных услуг помимо прочего объясняется еще и заработавшими с начала 2018 года поправками к программе, которые сняли трехлетнее ограничение по использованию средств на дошкольное обучение детей, позволив семьям направлять деньги сразу после оформления сертификата. В итоге более 15 тыс. семей воспользовались новой возможностью и оплатили материнским капиталом детский садик и ясли.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одним новым направлением материнского капитала в 2018 году стали ежемесячные выплаты для семей с низкими доходами. Право на них получили семьи, в которых второй ребенок появился с начала года, а размер дохода на одного члена семьи не превышает 1,5 прожиточного минимума трудоспособного населения. На 1 ноября 2018 года 31,4 тыс. семей обратились в территориальные органы ПФР с заявлением на получение ежемесячной выплаты.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с начала действия программы материнского капитала число выданных российским семьям сертификатов достигло 8,9 млн. Полностью распорядились средствами 5,5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семей, или 61,6% владельцев сертификата.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C3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Софинансирование</w:t>
      </w:r>
      <w:proofErr w:type="spellEnd"/>
      <w:r w:rsidRPr="00BC3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социальных программ субъектов РФ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2018 году Пенсионный фонд продолжил предоставлять субсидии бюджетам субъектов Российской Федерации на региональные социальные программы. Всего за год выделены средства в размере 1,95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 На эти деньги в 17 субъектах построены или реконструированы 19 объектов организаций социального обслуживания, в 62 субъектах проведен ремонт в 128 организациях социального обслуживания населения, приобретены 67 автомобилей для оснащения мобильных бригад. В результате улучшены условия проживания и обслуживания более 24 тыс. пожилых граждан и инвалидов. Обучение компьютерной грамотности прошли почти 29 тыс. пожилых граждан.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Начиная с 2000 года Пенсионный фонд России направил 32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млрд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на </w:t>
      </w:r>
      <w:proofErr w:type="spell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программ субъектов РФ, связанных с поддержкой людей старшего поколения и улучшением условий их проживания.</w:t>
      </w:r>
    </w:p>
    <w:p w:rsidR="00BC32F6" w:rsidRPr="00BC32F6" w:rsidRDefault="00BC32F6" w:rsidP="00495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задачи ПФР до конца 2018 года и на начало 2019 года</w:t>
      </w:r>
    </w:p>
    <w:p w:rsidR="00BC32F6" w:rsidRPr="00BC32F6" w:rsidRDefault="00BC32F6" w:rsidP="00495C19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Завершение перерасчета пенсий сельских пенсионеров с учетом 25-процентной надбавки к фиксированной выплате и выплата повышенной </w:t>
      </w:r>
      <w:proofErr w:type="gramStart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пенсии</w:t>
      </w:r>
      <w:proofErr w:type="gramEnd"/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начиная с 2019 года.</w:t>
      </w:r>
    </w:p>
    <w:p w:rsidR="00BC32F6" w:rsidRPr="00BC32F6" w:rsidRDefault="00BC32F6" w:rsidP="00495C19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новых положений пенсионного законодательства, вступающих в силу с нового года, и соответствующая информационно-разъяснительная работа.</w:t>
      </w:r>
    </w:p>
    <w:p w:rsidR="00BC32F6" w:rsidRPr="00BC32F6" w:rsidRDefault="00BC32F6" w:rsidP="00495C19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Запуск системы информирования о гражданах предпенсионного возраста.</w:t>
      </w:r>
    </w:p>
    <w:p w:rsidR="00BC32F6" w:rsidRPr="00BC32F6" w:rsidRDefault="00BC32F6" w:rsidP="00495C19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 Организация работы по выявлению лиц, имеющих право досрочного выхода на пенсию по новым основаниям: многодетные матери с тремя и четырьмя детьми, лица с высоким стажем (37 лет для женщин и 42 года для мужчин).</w:t>
      </w:r>
    </w:p>
    <w:p w:rsidR="00BC32F6" w:rsidRPr="00BC32F6" w:rsidRDefault="00BC32F6" w:rsidP="00495C19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2F6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Дальнейшее развитие Федерального реестра инвалидов и Единой государственной информационной системы социального обеспечения.</w:t>
      </w:r>
    </w:p>
    <w:p w:rsidR="00004E7C" w:rsidRDefault="00004E7C" w:rsidP="00495C19">
      <w:pPr>
        <w:spacing w:after="0"/>
        <w:ind w:firstLine="567"/>
        <w:jc w:val="both"/>
      </w:pPr>
    </w:p>
    <w:sectPr w:rsidR="00004E7C" w:rsidSect="00495C19">
      <w:headerReference w:type="default" r:id="rId11"/>
      <w:pgSz w:w="11906" w:h="16838"/>
      <w:pgMar w:top="166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BC6" w:rsidRDefault="003A5BC6" w:rsidP="00495C19">
      <w:pPr>
        <w:spacing w:after="0" w:line="240" w:lineRule="auto"/>
      </w:pPr>
      <w:r>
        <w:separator/>
      </w:r>
    </w:p>
  </w:endnote>
  <w:endnote w:type="continuationSeparator" w:id="0">
    <w:p w:rsidR="003A5BC6" w:rsidRDefault="003A5BC6" w:rsidP="00495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BC6" w:rsidRDefault="003A5BC6" w:rsidP="00495C19">
      <w:pPr>
        <w:spacing w:after="0" w:line="240" w:lineRule="auto"/>
      </w:pPr>
      <w:r>
        <w:separator/>
      </w:r>
    </w:p>
  </w:footnote>
  <w:footnote w:type="continuationSeparator" w:id="0">
    <w:p w:rsidR="003A5BC6" w:rsidRDefault="003A5BC6" w:rsidP="00495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19" w:rsidRDefault="00495C19">
    <w:pPr>
      <w:pStyle w:val="a6"/>
    </w:pPr>
    <w:r w:rsidRPr="00495C19">
      <mc:AlternateContent>
        <mc:Choice Requires="wps">
          <w:drawing>
            <wp:anchor distT="0" distB="0" distL="114300" distR="114300" simplePos="0" relativeHeight="251660288" behindDoc="0" locked="0" layoutInCell="1" allowOverlap="1" wp14:anchorId="13B25D9F" wp14:editId="3CBE5E8D">
              <wp:simplePos x="0" y="0"/>
              <wp:positionH relativeFrom="column">
                <wp:posOffset>615315</wp:posOffset>
              </wp:positionH>
              <wp:positionV relativeFrom="paragraph">
                <wp:posOffset>541020</wp:posOffset>
              </wp:positionV>
              <wp:extent cx="4686300" cy="0"/>
              <wp:effectExtent l="0" t="0" r="1905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45pt,42.6pt" to="417.4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" strokecolor="#4579b8 [3044]"/>
          </w:pict>
        </mc:Fallback>
      </mc:AlternateContent>
    </w:r>
    <w:r w:rsidRPr="00495C19">
      <w:drawing>
        <wp:anchor distT="0" distB="0" distL="114300" distR="114300" simplePos="0" relativeHeight="251659264" behindDoc="0" locked="0" layoutInCell="1" allowOverlap="1" wp14:anchorId="72F612AC" wp14:editId="65374080">
          <wp:simplePos x="0" y="0"/>
          <wp:positionH relativeFrom="column">
            <wp:posOffset>2522220</wp:posOffset>
          </wp:positionH>
          <wp:positionV relativeFrom="paragraph">
            <wp:posOffset>-260985</wp:posOffset>
          </wp:positionV>
          <wp:extent cx="561975" cy="574675"/>
          <wp:effectExtent l="0" t="0" r="9525" b="0"/>
          <wp:wrapSquare wrapText="bothSides"/>
          <wp:docPr id="2" name="Рисунок 2" descr="C:\Users\041-2205\Desktop\картинки\логотип\Логотип ПФР 4 (без фона без надписи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логотип\Логотип ПФР 4 (без фона без надписи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23C96"/>
    <w:multiLevelType w:val="multilevel"/>
    <w:tmpl w:val="0E3A1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F6"/>
    <w:rsid w:val="00004E7C"/>
    <w:rsid w:val="003A5BC6"/>
    <w:rsid w:val="00495C19"/>
    <w:rsid w:val="00BC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3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C32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2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32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C3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32F6"/>
    <w:rPr>
      <w:b/>
      <w:bCs/>
    </w:rPr>
  </w:style>
  <w:style w:type="character" w:styleId="a5">
    <w:name w:val="Hyperlink"/>
    <w:basedOn w:val="a0"/>
    <w:uiPriority w:val="99"/>
    <w:semiHidden/>
    <w:unhideWhenUsed/>
    <w:rsid w:val="00BC32F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95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5C19"/>
  </w:style>
  <w:style w:type="paragraph" w:styleId="a8">
    <w:name w:val="footer"/>
    <w:basedOn w:val="a"/>
    <w:link w:val="a9"/>
    <w:uiPriority w:val="99"/>
    <w:unhideWhenUsed/>
    <w:rsid w:val="00495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5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3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C32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2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32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C3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32F6"/>
    <w:rPr>
      <w:b/>
      <w:bCs/>
    </w:rPr>
  </w:style>
  <w:style w:type="character" w:styleId="a5">
    <w:name w:val="Hyperlink"/>
    <w:basedOn w:val="a0"/>
    <w:uiPriority w:val="99"/>
    <w:semiHidden/>
    <w:unhideWhenUsed/>
    <w:rsid w:val="00BC32F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95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5C19"/>
  </w:style>
  <w:style w:type="paragraph" w:styleId="a8">
    <w:name w:val="footer"/>
    <w:basedOn w:val="a"/>
    <w:link w:val="a9"/>
    <w:uiPriority w:val="99"/>
    <w:unhideWhenUsed/>
    <w:rsid w:val="00495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5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4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unes.apple.com/ru/app/id1202653519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fri.ru/l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y.google.com/store/apps/details?id=com.pfrf.mobil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1638</Words>
  <Characters>9338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10955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2018-12-12T08:21:00Z</dcterms:created>
  <dcterms:modified xsi:type="dcterms:W3CDTF">2018-12-12T10:30:00Z</dcterms:modified>
</cp:coreProperties>
</file>