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7A0" w:rsidRDefault="002062AE">
      <w:pPr>
        <w:spacing w:line="360" w:lineRule="auto"/>
        <w:ind w:firstLine="72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Руководитель группы по взаимодействию со СМИ</w:t>
      </w:r>
    </w:p>
    <w:p w:rsidR="008E67A0" w:rsidRDefault="002062AE">
      <w:pPr>
        <w:spacing w:line="360" w:lineRule="auto"/>
        <w:ind w:firstLine="72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Чекрыгина Оксана Александровна</w:t>
      </w:r>
    </w:p>
    <w:p w:rsidR="008E67A0" w:rsidRDefault="002062AE">
      <w:pPr>
        <w:spacing w:line="360" w:lineRule="auto"/>
        <w:ind w:firstLine="72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  <w:t xml:space="preserve"> 8(4722)30-69-48    +7 (909) 202 49 16</w:t>
      </w:r>
    </w:p>
    <w:p w:rsidR="008E67A0" w:rsidRDefault="00F85AB4" w:rsidP="00F85AB4">
      <w:pPr>
        <w:spacing w:line="360" w:lineRule="auto"/>
        <w:ind w:firstLine="720"/>
        <w:jc w:val="center"/>
        <w:rPr>
          <w:b/>
          <w:bCs/>
          <w:color w:val="000000"/>
          <w:lang w:val="ru-RU"/>
        </w:rPr>
      </w:pPr>
      <w:bookmarkStart w:id="0" w:name="_GoBack"/>
      <w:r>
        <w:rPr>
          <w:b/>
          <w:bCs/>
          <w:color w:val="000000"/>
          <w:lang w:val="ru-RU"/>
        </w:rPr>
        <w:t>Белгородцам</w:t>
      </w:r>
      <w:r w:rsidR="002062AE">
        <w:rPr>
          <w:b/>
          <w:bCs/>
          <w:color w:val="000000"/>
          <w:lang w:val="ru-RU"/>
        </w:rPr>
        <w:t>, осуществляющи</w:t>
      </w:r>
      <w:r w:rsidR="00520002">
        <w:rPr>
          <w:b/>
          <w:bCs/>
          <w:color w:val="000000"/>
          <w:lang w:val="ru-RU"/>
        </w:rPr>
        <w:t>м</w:t>
      </w:r>
      <w:r w:rsidR="002062AE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  <w:lang w:val="ru-RU"/>
        </w:rPr>
        <w:t>уход</w:t>
      </w:r>
      <w:r w:rsidR="002062AE">
        <w:rPr>
          <w:b/>
          <w:bCs/>
          <w:color w:val="000000"/>
          <w:lang w:val="ru-RU"/>
        </w:rPr>
        <w:t xml:space="preserve"> за детьми-инвалидами и инвалидами с детства</w:t>
      </w:r>
      <w:r w:rsidR="007B7090">
        <w:rPr>
          <w:b/>
          <w:bCs/>
          <w:color w:val="000000"/>
          <w:lang w:val="ru-RU"/>
        </w:rPr>
        <w:t>,</w:t>
      </w:r>
      <w:r w:rsidR="002062AE">
        <w:rPr>
          <w:b/>
          <w:bCs/>
          <w:color w:val="000000"/>
          <w:lang w:val="ru-RU"/>
        </w:rPr>
        <w:t xml:space="preserve"> необходимо подать заявление для продления выплат </w:t>
      </w:r>
      <w:r>
        <w:rPr>
          <w:b/>
          <w:bCs/>
          <w:color w:val="000000"/>
          <w:lang w:val="ru-RU"/>
        </w:rPr>
        <w:t xml:space="preserve">на 2026 год </w:t>
      </w:r>
    </w:p>
    <w:bookmarkEnd w:id="0"/>
    <w:p w:rsidR="00F85AB4" w:rsidRPr="007B7090" w:rsidRDefault="00F85AB4" w:rsidP="00F85AB4">
      <w:pPr>
        <w:spacing w:line="360" w:lineRule="auto"/>
        <w:ind w:firstLine="720"/>
        <w:jc w:val="center"/>
        <w:rPr>
          <w:color w:val="000000"/>
          <w:lang w:val="ru-RU"/>
        </w:rPr>
      </w:pPr>
    </w:p>
    <w:p w:rsidR="00626272" w:rsidRDefault="002062AE">
      <w:pPr>
        <w:spacing w:line="360" w:lineRule="auto"/>
        <w:ind w:firstLine="720"/>
        <w:jc w:val="both"/>
        <w:rPr>
          <w:color w:val="000000"/>
          <w:lang w:val="ru-RU"/>
        </w:rPr>
      </w:pPr>
      <w:r>
        <w:rPr>
          <w:color w:val="000000"/>
        </w:rPr>
        <w:t xml:space="preserve">С начала 2025 года </w:t>
      </w:r>
      <w:r>
        <w:rPr>
          <w:color w:val="000000"/>
          <w:lang w:val="ru-RU"/>
        </w:rPr>
        <w:t>ежемесячная выплата</w:t>
      </w:r>
      <w:r w:rsidR="00F85AB4" w:rsidRPr="00F85AB4">
        <w:rPr>
          <w:color w:val="000000"/>
        </w:rPr>
        <w:t xml:space="preserve"> </w:t>
      </w:r>
      <w:r w:rsidR="00F85AB4">
        <w:rPr>
          <w:color w:val="000000"/>
        </w:rPr>
        <w:t>по уходу за детьми-инвалидами и инвалидами с детства I группы</w:t>
      </w:r>
      <w:r>
        <w:rPr>
          <w:color w:val="000000"/>
          <w:lang w:val="ru-RU"/>
        </w:rPr>
        <w:t xml:space="preserve"> назначается сроком на календарный год по заявлению трудоспособного лица, ухаживающего за инвалидом, но не являющегося его законным представителем. </w:t>
      </w:r>
    </w:p>
    <w:p w:rsidR="00F85AB4" w:rsidRPr="00490599" w:rsidRDefault="00B12E8B" w:rsidP="00490599">
      <w:pPr>
        <w:spacing w:line="360" w:lineRule="auto"/>
        <w:ind w:firstLine="720"/>
        <w:jc w:val="both"/>
        <w:rPr>
          <w:color w:val="000000"/>
          <w:lang w:val="ru-RU"/>
        </w:rPr>
      </w:pPr>
      <w:r w:rsidRPr="00B12E8B">
        <w:rPr>
          <w:color w:val="000000"/>
          <w:lang w:val="ru-RU"/>
        </w:rPr>
        <w:t xml:space="preserve">Для своевременного </w:t>
      </w:r>
      <w:r>
        <w:rPr>
          <w:color w:val="000000"/>
          <w:lang w:val="ru-RU"/>
        </w:rPr>
        <w:t>продления и непрерывной выплаты</w:t>
      </w:r>
      <w:r w:rsidRPr="00B12E8B">
        <w:rPr>
          <w:color w:val="000000"/>
          <w:lang w:val="ru-RU"/>
        </w:rPr>
        <w:t xml:space="preserve"> ухаживающему лицу необходимо подать письменное заявление (обязательство) по осуществлению ухода. Сделать это можно в лю</w:t>
      </w:r>
      <w:r>
        <w:rPr>
          <w:color w:val="000000"/>
          <w:lang w:val="ru-RU"/>
        </w:rPr>
        <w:t>бой клиентской службе Отделения д</w:t>
      </w:r>
      <w:r w:rsidR="007B7090">
        <w:rPr>
          <w:lang w:val="ru-RU"/>
        </w:rPr>
        <w:t xml:space="preserve">о конца декабря </w:t>
      </w:r>
      <w:r>
        <w:rPr>
          <w:lang w:val="ru-RU"/>
        </w:rPr>
        <w:t>текущего года</w:t>
      </w:r>
      <w:r w:rsidR="00490599">
        <w:rPr>
          <w:color w:val="000000"/>
          <w:lang w:val="ru-RU"/>
        </w:rPr>
        <w:t xml:space="preserve">. </w:t>
      </w:r>
      <w:r w:rsidR="00F85AB4" w:rsidRPr="00F85AB4">
        <w:rPr>
          <w:color w:val="000000"/>
        </w:rPr>
        <w:t xml:space="preserve">При этом гражданин, направляющий заявление на выплату, подтверждает свое обязательство уделять уходу за ребенком не менее 14 часов в неделю. </w:t>
      </w:r>
      <w:r w:rsidR="002062AE">
        <w:t xml:space="preserve">В случае </w:t>
      </w:r>
      <w:proofErr w:type="spellStart"/>
      <w:r w:rsidR="002062AE">
        <w:t>непред</w:t>
      </w:r>
      <w:proofErr w:type="spellEnd"/>
      <w:r w:rsidR="007B7090">
        <w:rPr>
          <w:lang w:val="ru-RU"/>
        </w:rPr>
        <w:t>о</w:t>
      </w:r>
      <w:proofErr w:type="spellStart"/>
      <w:r w:rsidR="007B7090">
        <w:t>ставления</w:t>
      </w:r>
      <w:proofErr w:type="spellEnd"/>
      <w:r w:rsidR="007B7090">
        <w:rPr>
          <w:lang w:val="ru-RU"/>
        </w:rPr>
        <w:t xml:space="preserve"> </w:t>
      </w:r>
      <w:r w:rsidR="002062AE">
        <w:t>обязательства выплата будет прекращена</w:t>
      </w:r>
      <w:r w:rsidR="007B7090">
        <w:rPr>
          <w:lang w:val="ru-RU"/>
        </w:rPr>
        <w:t xml:space="preserve">. </w:t>
      </w:r>
      <w:r w:rsidR="00F85AB4">
        <w:t>Для родителей и опекунов продление такой выплаты будет происходить автоматически.</w:t>
      </w:r>
    </w:p>
    <w:p w:rsidR="008E67A0" w:rsidRDefault="00B12E8B" w:rsidP="00626272">
      <w:pPr>
        <w:spacing w:line="360" w:lineRule="auto"/>
        <w:ind w:firstLine="720"/>
        <w:jc w:val="both"/>
      </w:pPr>
      <w:r>
        <w:rPr>
          <w:lang w:val="ru-RU"/>
        </w:rPr>
        <w:t>Обращаем внимание, что д</w:t>
      </w:r>
      <w:r w:rsidR="00626272">
        <w:t>ля получения ежемесячной выплаты по уходу ухаживающему лицу необходимо соблюдать нескольких условий:</w:t>
      </w:r>
      <w:r>
        <w:rPr>
          <w:lang w:val="ru-RU"/>
        </w:rPr>
        <w:t xml:space="preserve"> </w:t>
      </w:r>
      <w:r w:rsidR="00626272">
        <w:t>осуществлять уход за ребенком–инвалидом или инвалидом с детства I группы;</w:t>
      </w:r>
      <w:r>
        <w:rPr>
          <w:lang w:val="ru-RU"/>
        </w:rPr>
        <w:t xml:space="preserve"> </w:t>
      </w:r>
      <w:r w:rsidR="00626272">
        <w:t>проживать на территории Российской Федерации;</w:t>
      </w:r>
      <w:r>
        <w:rPr>
          <w:lang w:val="ru-RU"/>
        </w:rPr>
        <w:t xml:space="preserve"> </w:t>
      </w:r>
      <w:r w:rsidR="00626272">
        <w:t>не являться получателем пенсии и пособия по безработице</w:t>
      </w:r>
      <w:r>
        <w:rPr>
          <w:lang w:val="ru-RU"/>
        </w:rPr>
        <w:t xml:space="preserve">; </w:t>
      </w:r>
      <w:r w:rsidR="00626272">
        <w:t xml:space="preserve"> не работать, в том числе не быть зарегистрированным в качестве индивидуального предпринимателя, если ежемесячная выплата по уходу назначается другому лицу;</w:t>
      </w:r>
      <w:r>
        <w:rPr>
          <w:lang w:val="ru-RU"/>
        </w:rPr>
        <w:t xml:space="preserve"> </w:t>
      </w:r>
      <w:r w:rsidR="00626272">
        <w:t>если выплата назначается родителям, усыновителям, опекунам или попечителям, то они могут работать в режиме неполного рабочего времени, в том числе на дому.</w:t>
      </w:r>
    </w:p>
    <w:p w:rsidR="008E67A0" w:rsidRDefault="002062AE">
      <w:pP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Также </w:t>
      </w:r>
      <w:r>
        <w:rPr>
          <w:color w:val="000000"/>
          <w:lang w:val="ru-RU"/>
        </w:rPr>
        <w:t>минимум</w:t>
      </w:r>
      <w:r>
        <w:rPr>
          <w:color w:val="000000"/>
        </w:rPr>
        <w:t xml:space="preserve"> од</w:t>
      </w:r>
      <w:r>
        <w:rPr>
          <w:color w:val="000000"/>
          <w:lang w:val="ru-RU"/>
        </w:rPr>
        <w:t>ин</w:t>
      </w:r>
      <w:r>
        <w:rPr>
          <w:color w:val="000000"/>
        </w:rPr>
        <w:t xml:space="preserve"> раз в полгода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 xml:space="preserve">региональным Отделением Фонда </w:t>
      </w:r>
      <w:r>
        <w:rPr>
          <w:color w:val="000000"/>
          <w:lang w:val="ru-RU"/>
        </w:rPr>
        <w:t xml:space="preserve">будет выполнен </w:t>
      </w:r>
      <w:r>
        <w:rPr>
          <w:color w:val="000000"/>
        </w:rPr>
        <w:t>опрос родителей детей</w:t>
      </w:r>
      <w:r>
        <w:rPr>
          <w:color w:val="000000"/>
          <w:lang w:val="ru-RU"/>
        </w:rPr>
        <w:t>-и</w:t>
      </w:r>
      <w:proofErr w:type="spellStart"/>
      <w:r>
        <w:rPr>
          <w:color w:val="000000"/>
        </w:rPr>
        <w:t>нвалид</w:t>
      </w:r>
      <w:r>
        <w:rPr>
          <w:color w:val="000000"/>
          <w:lang w:val="ru-RU"/>
        </w:rPr>
        <w:t>ов</w:t>
      </w:r>
      <w:proofErr w:type="spellEnd"/>
      <w:r>
        <w:rPr>
          <w:color w:val="000000"/>
        </w:rPr>
        <w:t>, самих граждан с инвалидностью или их законных представителей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>об уровне удовлетворенности качеством и объемом предоставляемого ухода.</w:t>
      </w:r>
    </w:p>
    <w:p w:rsidR="008E67A0" w:rsidRDefault="002062AE">
      <w:pP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«Для своевременного продления и непрерывной выплаты граждане, не являющиеся родителями, опекунами и усыновителями, но осуществляющие уход за детьми с инвалидностью и инвалидами с детства первой группы, должны до истечения </w:t>
      </w:r>
      <w:r>
        <w:rPr>
          <w:color w:val="000000"/>
        </w:rPr>
        <w:lastRenderedPageBreak/>
        <w:t xml:space="preserve">12 месяцев с даты подачи заявления (обязательства) предоставить в </w:t>
      </w:r>
      <w:hyperlink r:id="rId8">
        <w:r>
          <w:rPr>
            <w:u w:val="single"/>
          </w:rPr>
          <w:t>клиентскую службу Отделения СФР по Белгородской области</w:t>
        </w:r>
      </w:hyperlink>
      <w:r>
        <w:rPr>
          <w:color w:val="000000"/>
        </w:rPr>
        <w:t xml:space="preserve"> новое письменное обязательство по обеспечению ухода», — пояснил управляющий Отделением СФР по Белгородской области </w:t>
      </w:r>
      <w:r>
        <w:rPr>
          <w:b/>
          <w:color w:val="000000"/>
        </w:rPr>
        <w:t>Ирина Шушкова</w:t>
      </w:r>
      <w:r>
        <w:rPr>
          <w:color w:val="000000"/>
        </w:rPr>
        <w:t xml:space="preserve">. </w:t>
      </w:r>
    </w:p>
    <w:p w:rsidR="008E67A0" w:rsidRDefault="002062AE">
      <w:pPr>
        <w:spacing w:line="360" w:lineRule="auto"/>
        <w:ind w:firstLine="720"/>
        <w:jc w:val="both"/>
        <w:rPr>
          <w:color w:val="000000"/>
        </w:rPr>
      </w:pPr>
      <w:r>
        <w:t xml:space="preserve">Напомним, </w:t>
      </w:r>
      <w:r>
        <w:rPr>
          <w:lang w:val="ru-RU"/>
        </w:rPr>
        <w:t xml:space="preserve">с 2024 года получение такой выплаты для </w:t>
      </w:r>
      <w:r>
        <w:t>трудоспособны</w:t>
      </w:r>
      <w:r>
        <w:rPr>
          <w:lang w:val="ru-RU"/>
        </w:rPr>
        <w:t>х</w:t>
      </w:r>
      <w:r>
        <w:t xml:space="preserve"> граждан</w:t>
      </w:r>
      <w:r>
        <w:rPr>
          <w:lang w:val="ru-RU"/>
        </w:rPr>
        <w:t xml:space="preserve"> </w:t>
      </w:r>
      <w:r>
        <w:t xml:space="preserve">можно совмещать с частичной занятостью. </w:t>
      </w:r>
      <w:r>
        <w:rPr>
          <w:color w:val="000000"/>
        </w:rPr>
        <w:t>Размер выплаты на 01.11.2025г. составляет 10 950 рублей</w:t>
      </w:r>
      <w:r>
        <w:rPr>
          <w:color w:val="000000"/>
          <w:lang w:val="ru-RU"/>
        </w:rPr>
        <w:t xml:space="preserve"> и</w:t>
      </w:r>
      <w:r>
        <w:rPr>
          <w:color w:val="000000"/>
        </w:rPr>
        <w:t xml:space="preserve"> подлежит ежегодной индексации.</w:t>
      </w:r>
    </w:p>
    <w:p w:rsidR="008E67A0" w:rsidRDefault="002062AE">
      <w:pPr>
        <w:spacing w:line="360" w:lineRule="auto"/>
        <w:ind w:firstLine="720"/>
        <w:jc w:val="both"/>
        <w:rPr>
          <w:color w:val="000000"/>
        </w:rPr>
      </w:pPr>
      <w:r>
        <w:rPr>
          <w:color w:val="000000"/>
          <w:lang w:val="ru-RU"/>
        </w:rPr>
        <w:t>Н</w:t>
      </w:r>
      <w:r>
        <w:rPr>
          <w:color w:val="000000"/>
        </w:rPr>
        <w:t xml:space="preserve">а </w:t>
      </w:r>
      <w:r>
        <w:rPr>
          <w:color w:val="000000"/>
          <w:lang w:val="ru-RU"/>
        </w:rPr>
        <w:t>сегодняшний день</w:t>
      </w:r>
      <w:r>
        <w:rPr>
          <w:color w:val="000000"/>
        </w:rPr>
        <w:t xml:space="preserve"> в Белгородской области более 2600 трудоспособных граждан осуществляют уход за детьми с инвалидностью и инвалидами с детства первой группы. Полный год ухода </w:t>
      </w:r>
      <w:r>
        <w:rPr>
          <w:color w:val="000000"/>
          <w:lang w:val="ru-RU"/>
        </w:rPr>
        <w:t>засчитывается</w:t>
      </w:r>
      <w:r>
        <w:rPr>
          <w:color w:val="000000"/>
        </w:rPr>
        <w:t xml:space="preserve"> </w:t>
      </w:r>
      <w:r>
        <w:rPr>
          <w:color w:val="000000"/>
          <w:lang w:val="ru-RU"/>
        </w:rPr>
        <w:t xml:space="preserve">ухаживающему в </w:t>
      </w:r>
      <w:r>
        <w:rPr>
          <w:color w:val="000000"/>
        </w:rPr>
        <w:t xml:space="preserve">1 год </w:t>
      </w:r>
      <w:r>
        <w:rPr>
          <w:color w:val="000000"/>
          <w:lang w:val="ru-RU"/>
        </w:rPr>
        <w:t xml:space="preserve">трудового </w:t>
      </w:r>
      <w:r>
        <w:rPr>
          <w:color w:val="000000"/>
        </w:rPr>
        <w:t>стажа</w:t>
      </w:r>
      <w:r>
        <w:rPr>
          <w:color w:val="000000"/>
          <w:lang w:val="ru-RU"/>
        </w:rPr>
        <w:t xml:space="preserve"> и </w:t>
      </w:r>
      <w:r>
        <w:rPr>
          <w:color w:val="000000"/>
        </w:rPr>
        <w:t>1,8 И</w:t>
      </w:r>
      <w:proofErr w:type="spellStart"/>
      <w:r w:rsidR="007B7090">
        <w:rPr>
          <w:color w:val="000000"/>
          <w:lang w:val="ru-RU"/>
        </w:rPr>
        <w:t>ндивидуального</w:t>
      </w:r>
      <w:proofErr w:type="spellEnd"/>
      <w:r w:rsidR="007B7090">
        <w:rPr>
          <w:color w:val="000000"/>
          <w:lang w:val="ru-RU"/>
        </w:rPr>
        <w:t xml:space="preserve"> </w:t>
      </w:r>
      <w:r>
        <w:rPr>
          <w:color w:val="000000"/>
        </w:rPr>
        <w:t>П</w:t>
      </w:r>
      <w:proofErr w:type="spellStart"/>
      <w:r>
        <w:rPr>
          <w:color w:val="000000"/>
          <w:lang w:val="ru-RU"/>
        </w:rPr>
        <w:t>енсионного</w:t>
      </w:r>
      <w:proofErr w:type="spellEnd"/>
      <w:r>
        <w:rPr>
          <w:color w:val="000000"/>
          <w:lang w:val="ru-RU"/>
        </w:rPr>
        <w:t xml:space="preserve"> </w:t>
      </w:r>
      <w:r>
        <w:rPr>
          <w:color w:val="000000"/>
        </w:rPr>
        <w:t>К</w:t>
      </w:r>
      <w:proofErr w:type="spellStart"/>
      <w:r>
        <w:rPr>
          <w:color w:val="000000"/>
          <w:lang w:val="ru-RU"/>
        </w:rPr>
        <w:t>оэффициента</w:t>
      </w:r>
      <w:proofErr w:type="spellEnd"/>
      <w:r>
        <w:rPr>
          <w:color w:val="000000"/>
        </w:rPr>
        <w:t xml:space="preserve">, от суммы </w:t>
      </w:r>
      <w:proofErr w:type="spellStart"/>
      <w:r>
        <w:rPr>
          <w:color w:val="000000"/>
        </w:rPr>
        <w:t>котор</w:t>
      </w:r>
      <w:proofErr w:type="spellEnd"/>
      <w:r>
        <w:rPr>
          <w:color w:val="000000"/>
          <w:lang w:val="ru-RU"/>
        </w:rPr>
        <w:t>ого</w:t>
      </w:r>
      <w:r>
        <w:rPr>
          <w:color w:val="000000"/>
        </w:rPr>
        <w:t xml:space="preserve"> зависит размер будущей пенсии. </w:t>
      </w:r>
    </w:p>
    <w:p w:rsidR="008E67A0" w:rsidRPr="007B7090" w:rsidRDefault="002062AE" w:rsidP="007B7090">
      <w:pP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Получить ответы на интересующие вопросы можно по телефону единого </w:t>
      </w:r>
      <w:proofErr w:type="gramStart"/>
      <w:r>
        <w:rPr>
          <w:color w:val="000000"/>
        </w:rPr>
        <w:t>контакт-центра</w:t>
      </w:r>
      <w:proofErr w:type="gramEnd"/>
      <w:r>
        <w:rPr>
          <w:color w:val="000000"/>
        </w:rPr>
        <w:t xml:space="preserve"> Социального фонда России — </w:t>
      </w:r>
      <w:r>
        <w:rPr>
          <w:b/>
          <w:color w:val="000000"/>
        </w:rPr>
        <w:t>8-800-1-000-001</w:t>
      </w:r>
      <w:r>
        <w:rPr>
          <w:color w:val="000000"/>
        </w:rPr>
        <w:t xml:space="preserve"> (круглосуточно, звонок бесплатный) и в социальных сетях Отделения СФР по Белгородской области  — </w:t>
      </w:r>
      <w:hyperlink r:id="rId9">
        <w:proofErr w:type="spellStart"/>
        <w:r>
          <w:rPr>
            <w:u w:val="single"/>
          </w:rPr>
          <w:t>ВКонтакте</w:t>
        </w:r>
        <w:proofErr w:type="spellEnd"/>
      </w:hyperlink>
      <w:hyperlink r:id="rId10">
        <w:r>
          <w:rPr>
            <w:u w:val="single"/>
          </w:rPr>
          <w:t>, Одноклассники</w:t>
        </w:r>
      </w:hyperlink>
      <w:r>
        <w:rPr>
          <w:color w:val="000000"/>
        </w:rPr>
        <w:t xml:space="preserve">, </w:t>
      </w:r>
      <w:hyperlink r:id="rId11">
        <w:proofErr w:type="spellStart"/>
        <w:r>
          <w:rPr>
            <w:u w:val="single"/>
          </w:rPr>
          <w:t>Telegram</w:t>
        </w:r>
        <w:proofErr w:type="spellEnd"/>
      </w:hyperlink>
      <w:r>
        <w:rPr>
          <w:color w:val="000000"/>
        </w:rPr>
        <w:t>.</w:t>
      </w:r>
    </w:p>
    <w:sectPr w:rsidR="008E67A0" w:rsidRPr="007B7090">
      <w:headerReference w:type="default" r:id="rId12"/>
      <w:footerReference w:type="default" r:id="rId13"/>
      <w:pgSz w:w="11900" w:h="16840"/>
      <w:pgMar w:top="2522" w:right="991" w:bottom="1135" w:left="1276" w:header="567" w:footer="5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D04" w:rsidRDefault="00EB7D04">
      <w:r>
        <w:separator/>
      </w:r>
    </w:p>
  </w:endnote>
  <w:endnote w:type="continuationSeparator" w:id="0">
    <w:p w:rsidR="00EB7D04" w:rsidRDefault="00EB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7A0" w:rsidRDefault="002062AE">
    <w:pPr>
      <w:tabs>
        <w:tab w:val="left" w:pos="284"/>
      </w:tabs>
      <w:jc w:val="center"/>
    </w:pPr>
    <w:r>
      <w:rPr>
        <w:b/>
        <w:i/>
        <w:sz w:val="26"/>
        <w:szCs w:val="26"/>
      </w:rPr>
      <w:t>Пресс-служба ОСФР по Белгородской области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D04" w:rsidRDefault="00EB7D04">
      <w:r>
        <w:separator/>
      </w:r>
    </w:p>
  </w:footnote>
  <w:footnote w:type="continuationSeparator" w:id="0">
    <w:p w:rsidR="00EB7D04" w:rsidRDefault="00EB7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7A0" w:rsidRDefault="002062AE">
    <w:pPr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1266825</wp:posOffset>
              </wp:positionH>
              <wp:positionV relativeFrom="page">
                <wp:posOffset>1475740</wp:posOffset>
              </wp:positionV>
              <wp:extent cx="5255260" cy="0"/>
              <wp:effectExtent l="0" t="6300" r="0" b="6300"/>
              <wp:wrapNone/>
              <wp:docPr id="1" name="Прямое соединени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501FA313" id="Прямое соединение 1" o:spid="_x0000_s1026" style="position:absolute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99.75pt,116.2pt" to="513.55pt,1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" strokeweight=".35mm">
              <v:stroke joinstyle="miter" endcap="square"/>
              <w10:wrap anchorx="page" anchory="page"/>
            </v:line>
          </w:pict>
        </mc:Fallback>
      </mc:AlternateContent>
    </w: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608965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6286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8E67A0" w:rsidRDefault="002062AE">
                          <w:pPr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8E67A0" w:rsidRDefault="002062AE">
                          <w:pPr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8E67A0" w:rsidRDefault="002062AE">
                          <w:pPr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Белгородской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6" type="#_x0000_t202" style="position:absolute;margin-left:47.95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" stroked="f" strokeweight="1pt">
              <v:fill opacity="0"/>
              <v:stroke miterlimit="4"/>
              <v:textbox inset=".05pt,.05pt,.05pt,.05pt">
                <w:txbxContent>
                  <w:p w:rsidR="008E67A0" w:rsidRDefault="002062AE">
                    <w:pPr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8E67A0" w:rsidRDefault="002062AE">
                    <w:pPr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8E67A0" w:rsidRDefault="002062AE">
                    <w:pPr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Белгородской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val="ru-RU"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3552190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Группа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  <a:headEnd/>
                          <a:tailEnd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72690028" id="Группа 3" o:spid="_x0000_s1026" style="position:absolute;margin-left:279.7pt;margin-top:26.25pt;width:42pt;height:35.25pt;z-index:-251658240;mso-wrap-distance-left:0;mso-wrap-distance-right:0;mso-position-horizontal-relative:page;mso-position-vertical-relative:page" coordsize="5334,44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Kmu5/ywAAAOMAAAAPAAAAAAAA&#10;AAAAAAAAAJ8CAABkcnMvZG93bnJldi54bWxQSwUGAAAAAAQABAD3AAAAlwMAAAAA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782955</wp:posOffset>
              </wp:positionH>
              <wp:positionV relativeFrom="page">
                <wp:posOffset>10091420</wp:posOffset>
              </wp:positionV>
              <wp:extent cx="6352540" cy="0"/>
              <wp:effectExtent l="0" t="6300" r="0" b="6300"/>
              <wp:wrapNone/>
              <wp:docPr id="6" name="Прямое соединение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5CA2643D" id="Прямое соединение 6" o:spid="_x0000_s1026" style="position:absolute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1.65pt,794.6pt" to="561.85pt,7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7A0"/>
    <w:rsid w:val="00114ED5"/>
    <w:rsid w:val="002062AE"/>
    <w:rsid w:val="00283DD8"/>
    <w:rsid w:val="00490599"/>
    <w:rsid w:val="00520002"/>
    <w:rsid w:val="00626272"/>
    <w:rsid w:val="006C130B"/>
    <w:rsid w:val="007B7090"/>
    <w:rsid w:val="008E67A0"/>
    <w:rsid w:val="00B12E8B"/>
    <w:rsid w:val="00BA7CDD"/>
    <w:rsid w:val="00EB7D04"/>
    <w:rsid w:val="00F85AB4"/>
    <w:rsid w:val="07F901A3"/>
    <w:rsid w:val="15BA32B2"/>
    <w:rsid w:val="2AC31215"/>
    <w:rsid w:val="49040430"/>
    <w:rsid w:val="70E6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val="ru"/>
    </w:rPr>
  </w:style>
  <w:style w:type="paragraph" w:styleId="1">
    <w:name w:val="heading 1"/>
    <w:basedOn w:val="a"/>
    <w:next w:val="a"/>
    <w:qFormat/>
    <w:pPr>
      <w:keepNext/>
      <w:ind w:left="432" w:hanging="432"/>
      <w:outlineLvl w:val="0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2">
    <w:name w:val="heading 2"/>
    <w:basedOn w:val="a"/>
    <w:next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qFormat/>
    <w:pPr>
      <w:keepNext/>
      <w:keepLines/>
      <w:spacing w:before="40"/>
      <w:outlineLvl w:val="3"/>
    </w:pPr>
    <w:rPr>
      <w:rFonts w:ascii="Helvetica Neue" w:eastAsia="Helvetica Neue" w:hAnsi="Helvetica Neue" w:cs="Helvetica Neue"/>
      <w:i/>
      <w:color w:val="366091"/>
    </w:rPr>
  </w:style>
  <w:style w:type="paragraph" w:styleId="5">
    <w:name w:val="heading 5"/>
    <w:basedOn w:val="a"/>
    <w:next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</w:rPr>
  </w:style>
  <w:style w:type="paragraph" w:styleId="6">
    <w:name w:val="heading 6"/>
    <w:basedOn w:val="a"/>
    <w:next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qFormat/>
    <w:pPr>
      <w:spacing w:before="200" w:after="200"/>
    </w:p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agritte-textpbpft4-3-1">
    <w:name w:val="magritte-text___pbpft_4-3-1"/>
    <w:basedOn w:val="a0"/>
    <w:rsid w:val="00520002"/>
  </w:style>
  <w:style w:type="character" w:customStyle="1" w:styleId="vacancy-salary-compensation-type">
    <w:name w:val="vacancy-salary-compensation-type"/>
    <w:basedOn w:val="a0"/>
    <w:rsid w:val="00520002"/>
  </w:style>
  <w:style w:type="paragraph" w:styleId="a5">
    <w:name w:val="Balloon Text"/>
    <w:basedOn w:val="a"/>
    <w:link w:val="a6"/>
    <w:rsid w:val="005200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20002"/>
    <w:rPr>
      <w:rFonts w:ascii="Tahoma" w:hAnsi="Tahoma" w:cs="Tahoma"/>
      <w:sz w:val="16"/>
      <w:szCs w:val="16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val="ru"/>
    </w:rPr>
  </w:style>
  <w:style w:type="paragraph" w:styleId="1">
    <w:name w:val="heading 1"/>
    <w:basedOn w:val="a"/>
    <w:next w:val="a"/>
    <w:qFormat/>
    <w:pPr>
      <w:keepNext/>
      <w:ind w:left="432" w:hanging="432"/>
      <w:outlineLvl w:val="0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2">
    <w:name w:val="heading 2"/>
    <w:basedOn w:val="a"/>
    <w:next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qFormat/>
    <w:pPr>
      <w:keepNext/>
      <w:keepLines/>
      <w:spacing w:before="40"/>
      <w:outlineLvl w:val="3"/>
    </w:pPr>
    <w:rPr>
      <w:rFonts w:ascii="Helvetica Neue" w:eastAsia="Helvetica Neue" w:hAnsi="Helvetica Neue" w:cs="Helvetica Neue"/>
      <w:i/>
      <w:color w:val="366091"/>
    </w:rPr>
  </w:style>
  <w:style w:type="paragraph" w:styleId="5">
    <w:name w:val="heading 5"/>
    <w:basedOn w:val="a"/>
    <w:next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</w:rPr>
  </w:style>
  <w:style w:type="paragraph" w:styleId="6">
    <w:name w:val="heading 6"/>
    <w:basedOn w:val="a"/>
    <w:next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qFormat/>
    <w:pPr>
      <w:spacing w:before="200" w:after="200"/>
    </w:p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agritte-textpbpft4-3-1">
    <w:name w:val="magritte-text___pbpft_4-3-1"/>
    <w:basedOn w:val="a0"/>
    <w:rsid w:val="00520002"/>
  </w:style>
  <w:style w:type="character" w:customStyle="1" w:styleId="vacancy-salary-compensation-type">
    <w:name w:val="vacancy-salary-compensation-type"/>
    <w:basedOn w:val="a0"/>
    <w:rsid w:val="00520002"/>
  </w:style>
  <w:style w:type="paragraph" w:styleId="a5">
    <w:name w:val="Balloon Text"/>
    <w:basedOn w:val="a"/>
    <w:link w:val="a6"/>
    <w:rsid w:val="005200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20002"/>
    <w:rPr>
      <w:rFonts w:ascii="Tahoma" w:hAnsi="Tahoma" w:cs="Tahoma"/>
      <w:sz w:val="16"/>
      <w:szCs w:val="16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r.gov.ru/branches/belgorod/info/~0/11699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sfr_belob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k.ru/sfr.belob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sfr.belob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</dc:creator>
  <cp:lastModifiedBy>Бражникова Мария Дмитриевна</cp:lastModifiedBy>
  <cp:revision>4</cp:revision>
  <dcterms:created xsi:type="dcterms:W3CDTF">2025-11-12T09:36:00Z</dcterms:created>
  <dcterms:modified xsi:type="dcterms:W3CDTF">2025-11-18T05:55:00Z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B18D6B5D7EF04689B0DB3B29EFE12B2C_13</vt:lpwstr>
  </property>
</Properties>
</file>