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EC2" w:rsidRPr="00144EC2" w:rsidRDefault="00144EC2" w:rsidP="00144EC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144EC2">
        <w:rPr>
          <w:rFonts w:ascii="Times New Roman" w:hAnsi="Times New Roman" w:cs="Times New Roman"/>
          <w:b/>
          <w:bCs/>
          <w:sz w:val="32"/>
          <w:szCs w:val="32"/>
        </w:rPr>
        <w:t>Переход на электронные трудовые книжки</w:t>
      </w:r>
    </w:p>
    <w:p w:rsidR="009605B5" w:rsidRPr="00144EC2" w:rsidRDefault="009605B5" w:rsidP="009605B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605B5" w:rsidRPr="00144EC2" w:rsidRDefault="009605B5" w:rsidP="009605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>С 1 января 2020 года в России вводится электронная трудовая книжка - новый формат хорошо знакомого всем работающим россиянам документа. Электронная книжка обеспечит постоянный и удобный доступ работников к информации о своей трудовой деятельности, а работодателям откроет новые возможности кадрового учета. Переход к новому формату трудовой книжки добровольный и позволяет сохранить бумажную книжку столько, сколько это необходимо.</w:t>
      </w:r>
    </w:p>
    <w:p w:rsidR="009605B5" w:rsidRPr="00144EC2" w:rsidRDefault="009605B5" w:rsidP="009605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 xml:space="preserve">Электронная трудовая книжка не предполагает физического носителя и будет реализована только в цифровом формате. Предоставить сведения о трудовой деятельности застрахованного лица работодатель может через Кабинет страхователя, специализированного оператора связи или обратившись в Клиентскую службу территориального органа ПФР. Просмотреть сведения электронной трудовой </w:t>
      </w:r>
      <w:proofErr w:type="gramStart"/>
      <w:r w:rsidRPr="00144EC2">
        <w:rPr>
          <w:rFonts w:ascii="Times New Roman" w:hAnsi="Times New Roman" w:cs="Times New Roman"/>
          <w:sz w:val="25"/>
          <w:szCs w:val="25"/>
        </w:rPr>
        <w:t>книжки</w:t>
      </w:r>
      <w:proofErr w:type="gramEnd"/>
      <w:r w:rsidRPr="00144EC2">
        <w:rPr>
          <w:rFonts w:ascii="Times New Roman" w:hAnsi="Times New Roman" w:cs="Times New Roman"/>
          <w:sz w:val="25"/>
          <w:szCs w:val="25"/>
        </w:rPr>
        <w:t xml:space="preserve"> застрахованные лица могут также через Личный кабинет гражданина или портал </w:t>
      </w:r>
      <w:proofErr w:type="spellStart"/>
      <w:r w:rsidRPr="00144EC2">
        <w:rPr>
          <w:rFonts w:ascii="Times New Roman" w:hAnsi="Times New Roman" w:cs="Times New Roman"/>
          <w:sz w:val="25"/>
          <w:szCs w:val="25"/>
        </w:rPr>
        <w:t>Госуслуг</w:t>
      </w:r>
      <w:proofErr w:type="spellEnd"/>
      <w:r w:rsidRPr="00144EC2">
        <w:rPr>
          <w:rFonts w:ascii="Times New Roman" w:hAnsi="Times New Roman" w:cs="Times New Roman"/>
          <w:sz w:val="25"/>
          <w:szCs w:val="25"/>
        </w:rPr>
        <w:t>, а также через соответствующие приложения для смартфонов.</w:t>
      </w:r>
    </w:p>
    <w:p w:rsidR="009605B5" w:rsidRPr="00144EC2" w:rsidRDefault="009605B5" w:rsidP="009605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 xml:space="preserve">При необходимости сведения электронной трудовой книжки будут предоставляться в виде бумажной выписки. Предоставить ее сможет нынешний или бывший работодатель (по последнему месту работы), а также управление Пенсионного фонда России или многофункциональный центр </w:t>
      </w:r>
      <w:proofErr w:type="spellStart"/>
      <w:r w:rsidRPr="00144EC2">
        <w:rPr>
          <w:rFonts w:ascii="Times New Roman" w:hAnsi="Times New Roman" w:cs="Times New Roman"/>
          <w:sz w:val="25"/>
          <w:szCs w:val="25"/>
        </w:rPr>
        <w:t>госуслуг</w:t>
      </w:r>
      <w:proofErr w:type="spellEnd"/>
      <w:r w:rsidRPr="00144EC2">
        <w:rPr>
          <w:rFonts w:ascii="Times New Roman" w:hAnsi="Times New Roman" w:cs="Times New Roman"/>
          <w:sz w:val="25"/>
          <w:szCs w:val="25"/>
        </w:rPr>
        <w:t xml:space="preserve"> (МФЦ). Услуга предоставляется экстерриториально, без привязки к месту жительства или работы человека.</w:t>
      </w:r>
    </w:p>
    <w:p w:rsidR="009605B5" w:rsidRPr="00144EC2" w:rsidRDefault="009605B5" w:rsidP="00960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9605B5" w:rsidRPr="00144EC2" w:rsidRDefault="009605B5" w:rsidP="009605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>Формирование электронных трудовых книжек россиян начинается с 1 января 2020 года. Для всех работающих граждан переход к новому формату сведений о трудовой деятельности добровольный и будет осуществляться только с согласия человека.</w:t>
      </w:r>
    </w:p>
    <w:p w:rsidR="009605B5" w:rsidRPr="00144EC2" w:rsidRDefault="009605B5" w:rsidP="009605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>Единственным исключением станут те, кто впервые устроится на работу с 2021 года. У таких людей все сведения о периодах работы изначально будут вестись только в электронном виде без оформления бумажной трудовой книжки.</w:t>
      </w:r>
    </w:p>
    <w:p w:rsidR="009605B5" w:rsidRPr="00144EC2" w:rsidRDefault="009605B5" w:rsidP="009605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>Остальным гражданам до 31 декабря 2020 года включительно необходимо подать письменное заявление работодателю в произвольной форме о ведении трудовой книжки в электронном виде или о сохранении бумажной трудовой книжки.</w:t>
      </w:r>
    </w:p>
    <w:p w:rsidR="009605B5" w:rsidRPr="00144EC2" w:rsidRDefault="009605B5" w:rsidP="009605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 xml:space="preserve">Россияне, выбравшие электронную трудовую книжку, получают бумажную трудовую на руки с соответствующей записью о сделанном выборе. Бумажная трудовая книжка при этом не теряет своей силы и продолжает использоваться наравне </w:t>
      </w:r>
      <w:proofErr w:type="gramStart"/>
      <w:r w:rsidRPr="00144EC2">
        <w:rPr>
          <w:rFonts w:ascii="Times New Roman" w:hAnsi="Times New Roman" w:cs="Times New Roman"/>
          <w:sz w:val="25"/>
          <w:szCs w:val="25"/>
        </w:rPr>
        <w:t>с</w:t>
      </w:r>
      <w:proofErr w:type="gramEnd"/>
      <w:r w:rsidRPr="00144EC2">
        <w:rPr>
          <w:rFonts w:ascii="Times New Roman" w:hAnsi="Times New Roman" w:cs="Times New Roman"/>
          <w:sz w:val="25"/>
          <w:szCs w:val="25"/>
        </w:rPr>
        <w:t xml:space="preserve"> электронной. Необходимо сохранять бумажную книжку, поскольку она является источником сведений о трудовой деятельности до 2020 года. В электронной версии </w:t>
      </w:r>
      <w:proofErr w:type="gramStart"/>
      <w:r w:rsidRPr="00144EC2">
        <w:rPr>
          <w:rFonts w:ascii="Times New Roman" w:hAnsi="Times New Roman" w:cs="Times New Roman"/>
          <w:sz w:val="25"/>
          <w:szCs w:val="25"/>
        </w:rPr>
        <w:t>фиксируются только сведения начиная</w:t>
      </w:r>
      <w:proofErr w:type="gramEnd"/>
      <w:r w:rsidRPr="00144EC2">
        <w:rPr>
          <w:rFonts w:ascii="Times New Roman" w:hAnsi="Times New Roman" w:cs="Times New Roman"/>
          <w:sz w:val="25"/>
          <w:szCs w:val="25"/>
        </w:rPr>
        <w:t xml:space="preserve"> с 2020 года.</w:t>
      </w:r>
    </w:p>
    <w:p w:rsidR="009605B5" w:rsidRPr="00144EC2" w:rsidRDefault="009605B5" w:rsidP="009605B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144EC2">
        <w:rPr>
          <w:rFonts w:ascii="Times New Roman" w:hAnsi="Times New Roman" w:cs="Times New Roman"/>
          <w:sz w:val="25"/>
          <w:szCs w:val="25"/>
        </w:rPr>
        <w:t>При сохранении бумажной трудовой книжки работодатель наряду с электронной книжкой продолжит вносить сведения о трудовой деятельности также в бумажную версию. Для работников, которые не подадут заявление в течение 2020 года, несмотря на то, что они трудоустроены, работодатель также продолжит вести трудовую книжку на бумаге.</w:t>
      </w:r>
    </w:p>
    <w:sectPr w:rsidR="009605B5" w:rsidRPr="00144EC2" w:rsidSect="0018513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05B5"/>
    <w:rsid w:val="00144EC2"/>
    <w:rsid w:val="009605B5"/>
    <w:rsid w:val="00F5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041SemkinaEN</dc:creator>
  <cp:lastModifiedBy>041SemkinaEN</cp:lastModifiedBy>
  <cp:revision>1</cp:revision>
  <dcterms:created xsi:type="dcterms:W3CDTF">2020-08-25T06:19:00Z</dcterms:created>
  <dcterms:modified xsi:type="dcterms:W3CDTF">2020-08-25T06:36:00Z</dcterms:modified>
</cp:coreProperties>
</file>