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49B" w:rsidRDefault="0082349B" w:rsidP="00A906B6">
      <w:pPr>
        <w:pStyle w:val="Heading1"/>
        <w:shd w:val="clear" w:color="auto" w:fill="FFFFFF"/>
        <w:jc w:val="center"/>
        <w:rPr>
          <w:rFonts w:ascii="Segoe UI" w:hAnsi="Segoe UI" w:cs="Segoe UI"/>
          <w:b w:val="0"/>
          <w:bCs w:val="0"/>
          <w:caps/>
          <w:color w:val="373A3C"/>
        </w:rPr>
      </w:pPr>
      <w:r w:rsidRPr="003976F4">
        <w:rPr>
          <w:rFonts w:cs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www.kraadm.ru/media/cache/a9/82/a98258246841be236d985127354b4d23.jpg" style="width:90pt;height:87pt;visibility:visible">
            <v:imagedata r:id="rId4" o:title=""/>
          </v:shape>
        </w:pict>
      </w:r>
    </w:p>
    <w:p w:rsidR="0082349B" w:rsidRPr="00B368E7" w:rsidRDefault="0082349B" w:rsidP="00B368E7">
      <w:pPr>
        <w:pStyle w:val="NormalWeb"/>
        <w:shd w:val="clear" w:color="auto" w:fill="FFFFFF"/>
        <w:spacing w:before="0" w:beforeAutospacing="0"/>
        <w:jc w:val="center"/>
        <w:rPr>
          <w:b/>
          <w:bCs/>
          <w:color w:val="373A3C"/>
          <w:sz w:val="28"/>
          <w:szCs w:val="28"/>
        </w:rPr>
      </w:pPr>
      <w:r w:rsidRPr="00B368E7">
        <w:rPr>
          <w:b/>
          <w:bCs/>
          <w:color w:val="373A3C"/>
          <w:sz w:val="28"/>
          <w:szCs w:val="28"/>
        </w:rPr>
        <w:t>Электронные трудовые книжки</w:t>
      </w:r>
      <w:bookmarkStart w:id="0" w:name="_GoBack"/>
      <w:bookmarkEnd w:id="0"/>
    </w:p>
    <w:p w:rsidR="0082349B" w:rsidRPr="00C45759" w:rsidRDefault="0082349B" w:rsidP="00C45759">
      <w:pPr>
        <w:pStyle w:val="NormalWeb"/>
        <w:shd w:val="clear" w:color="auto" w:fill="FFFFFF"/>
        <w:spacing w:before="0" w:beforeAutospacing="0"/>
        <w:jc w:val="both"/>
        <w:rPr>
          <w:color w:val="373A3C"/>
        </w:rPr>
      </w:pPr>
      <w:r>
        <w:rPr>
          <w:color w:val="373A3C"/>
        </w:rPr>
        <w:t xml:space="preserve">  </w:t>
      </w:r>
      <w:r w:rsidRPr="00C45759">
        <w:rPr>
          <w:color w:val="373A3C"/>
        </w:rPr>
        <w:t>Напоминаем, что ведение трудовой книжки можно выбрать в электронном формате либо сохранить привычную бумажную версию - в таком случае запись в ней будет вестись одновременно с электронной трудовой книжкой. Свое решение необходимо оформить в виде письменного заявления и передать в отдел кадров.</w:t>
      </w:r>
    </w:p>
    <w:p w:rsidR="0082349B" w:rsidRPr="00C45759" w:rsidRDefault="0082349B" w:rsidP="00C45759">
      <w:pPr>
        <w:pStyle w:val="NormalWeb"/>
        <w:shd w:val="clear" w:color="auto" w:fill="FFFFFF"/>
        <w:spacing w:before="0" w:beforeAutospacing="0"/>
        <w:jc w:val="both"/>
        <w:rPr>
          <w:color w:val="373A3C"/>
        </w:rPr>
      </w:pPr>
      <w:r w:rsidRPr="00C45759">
        <w:rPr>
          <w:color w:val="373A3C"/>
        </w:rPr>
        <w:t>Напомним, с 1 января 2020 года в России введена электронная трудовая книжка. Она призвана обеспечить постоянный, удобный и быстрый доступ работников к информации о трудовой деятельности через Личный кабинет на сайте Пенсионного фонда РФ или Портале государственных услуг. Кроме того, цифровая трудовая книжка минимизирует ошибочные и неточные сведения о трудовой деятельности и имеет высокий уровень безопасности и сохранности данных.</w:t>
      </w:r>
    </w:p>
    <w:p w:rsidR="0082349B" w:rsidRPr="00C45759" w:rsidRDefault="0082349B" w:rsidP="00C45759">
      <w:pPr>
        <w:pStyle w:val="NormalWeb"/>
        <w:shd w:val="clear" w:color="auto" w:fill="FFFFFF"/>
        <w:spacing w:before="0" w:beforeAutospacing="0"/>
        <w:jc w:val="both"/>
        <w:rPr>
          <w:color w:val="373A3C"/>
        </w:rPr>
      </w:pPr>
      <w:r w:rsidRPr="00C45759">
        <w:rPr>
          <w:color w:val="373A3C"/>
        </w:rPr>
        <w:t>Граждане, выбравшие электронную трудовую книжку, получают бумажную трудовую на руки с соответствующей записью о сделанном выборе. Бумажная трудовая книжка при этом не теряет своей силы и продолжает использоваться наравне с электронной. Необходимо сохранять бумажную книжку, поскольку она является источником сведений о трудовой деятельности до 2020 года. В электронной версии фиксируются только сведения начиная с 2020 года.</w:t>
      </w:r>
    </w:p>
    <w:p w:rsidR="0082349B" w:rsidRDefault="0082349B"/>
    <w:sectPr w:rsidR="0082349B" w:rsidSect="00A906B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6B6"/>
    <w:rsid w:val="00196565"/>
    <w:rsid w:val="0029450E"/>
    <w:rsid w:val="003976F4"/>
    <w:rsid w:val="005E0EB2"/>
    <w:rsid w:val="007A3075"/>
    <w:rsid w:val="0082349B"/>
    <w:rsid w:val="00937503"/>
    <w:rsid w:val="00A906B6"/>
    <w:rsid w:val="00B368E7"/>
    <w:rsid w:val="00C45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075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06B6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06B6"/>
    <w:rPr>
      <w:rFonts w:ascii="Cambria" w:hAnsi="Cambria" w:cs="Cambria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semiHidden/>
    <w:rsid w:val="00A90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90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0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177</Words>
  <Characters>1011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Битюцкий</dc:creator>
  <cp:keywords/>
  <dc:description/>
  <cp:lastModifiedBy>041BityutskayaEV</cp:lastModifiedBy>
  <cp:revision>6</cp:revision>
  <dcterms:created xsi:type="dcterms:W3CDTF">2020-12-06T15:17:00Z</dcterms:created>
  <dcterms:modified xsi:type="dcterms:W3CDTF">2020-12-07T08:07:00Z</dcterms:modified>
</cp:coreProperties>
</file>