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B31" w:rsidRDefault="005A6B31" w:rsidP="005A6B31">
      <w:pPr>
        <w:spacing w:before="100" w:beforeAutospacing="1" w:after="100" w:afterAutospacing="1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4EB3D4" wp14:editId="2C55CA1F">
            <wp:extent cx="1143000" cy="1104900"/>
            <wp:effectExtent l="0" t="0" r="0" b="0"/>
            <wp:docPr id="2" name="Рисунок 2" descr="https://www.kraadm.ru/media/cache/a9/82/a98258246841be236d985127354b4d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raadm.ru/media/cache/a9/82/a98258246841be236d985127354b4d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B31" w:rsidRPr="005A6B31" w:rsidRDefault="005A6B31" w:rsidP="005A6B31">
      <w:pPr>
        <w:spacing w:before="100" w:beforeAutospacing="1" w:after="100" w:afterAutospacing="1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32"/>
          <w:szCs w:val="32"/>
          <w:lang w:eastAsia="ru-RU"/>
        </w:rPr>
      </w:pPr>
      <w:r w:rsidRPr="005A6B31">
        <w:rPr>
          <w:rFonts w:ascii="inherit" w:eastAsia="Times New Roman" w:hAnsi="inherit" w:cs="Times New Roman"/>
          <w:caps/>
          <w:kern w:val="36"/>
          <w:sz w:val="32"/>
          <w:szCs w:val="32"/>
          <w:lang w:eastAsia="ru-RU"/>
        </w:rPr>
        <w:t>КАК УЗНАТЬ, ГДЕ НАХОДЯТСЯ ПЕНСИОННЫЕ НАКОПЛЕНИЯ И СКОЛЬКО ИХ?</w:t>
      </w:r>
    </w:p>
    <w:p w:rsidR="005A6B31" w:rsidRPr="005A6B31" w:rsidRDefault="005A6B31" w:rsidP="005A6B3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Узнать, где находятся Ваши пенсионные накопления можно в личном кабинете на сайте ПФР в разделе «Индивидуальный лицевой счёт», заказав справку (выписку) о состоянии индивидуального лицевого счёта.</w:t>
      </w:r>
    </w:p>
    <w:p w:rsidR="005A6B31" w:rsidRPr="005A6B31" w:rsidRDefault="005A6B31" w:rsidP="005A6B3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Справку можно просмотреть, скачать или отправить на электронный адрес. В заключительном разделе справки находится информация о страховщике и сумме средств пенсионных накоплений, учтённых в индивидуальном лицевом счете застрахованного лица, в разрезе источников.</w:t>
      </w:r>
    </w:p>
    <w:p w:rsidR="005A6B31" w:rsidRPr="005A6B31" w:rsidRDefault="005A6B31" w:rsidP="005A6B3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MS Mincho" w:eastAsia="MS Mincho" w:hAnsi="MS Mincho" w:cs="MS Mincho" w:hint="eastAsia"/>
          <w:sz w:val="24"/>
          <w:szCs w:val="24"/>
          <w:lang w:eastAsia="ru-RU"/>
        </w:rPr>
        <w:t>☑</w:t>
      </w: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Справку (выписку) о состоянии индивидуального лицевого счёта также можно получить при личном обращении в МФЦ или клиентскую службу ПФР.</w:t>
      </w:r>
    </w:p>
    <w:p w:rsidR="005A6B31" w:rsidRPr="005A6B31" w:rsidRDefault="005A6B31" w:rsidP="005A6B3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Напомним, что пенсионные накопления формируются:</w:t>
      </w:r>
    </w:p>
    <w:p w:rsidR="005A6B31" w:rsidRPr="005A6B31" w:rsidRDefault="005A6B31" w:rsidP="005A6B31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у граждан 1967 года рождения и моложе;</w:t>
      </w:r>
    </w:p>
    <w:p w:rsidR="005A6B31" w:rsidRPr="005A6B31" w:rsidRDefault="005A6B31" w:rsidP="005A6B31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у мужчин 1953-1966 г.р. и женщин 1957-1966 г.р., за которых в период 2002 -2004 гг. работодателем производились отчисления на накопительную часть пенсии;</w:t>
      </w:r>
    </w:p>
    <w:p w:rsidR="005A6B31" w:rsidRPr="005A6B31" w:rsidRDefault="005A6B31" w:rsidP="005A6B31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участников Программы </w:t>
      </w:r>
      <w:proofErr w:type="gramStart"/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</w:t>
      </w:r>
      <w:proofErr w:type="gramEnd"/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пенсии;</w:t>
      </w:r>
    </w:p>
    <w:p w:rsidR="005A6B31" w:rsidRPr="005A6B31" w:rsidRDefault="005A6B31" w:rsidP="005A6B31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мам, которые направили материнский капитал на формирование своей накопительной пенсии.</w:t>
      </w:r>
    </w:p>
    <w:p w:rsidR="005A6B31" w:rsidRPr="005A6B31" w:rsidRDefault="005A6B31" w:rsidP="005A6B3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B3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Вступившие в силу изменения в пенсионном законодательстве не меняют правил назначения и выплаты пенсионных накоплений. Пенсионный возраст, дающий право на их получение, остается в прежних границах - на уровне 55 лет для женщин и 60 лет для мужчин. Это распространяется на все виды выплаты пенсионных накоплений, включая накопительную пенсию, срочную и единовременную выплаты.</w:t>
      </w:r>
    </w:p>
    <w:p w:rsidR="005A6B31" w:rsidRPr="005A6B31" w:rsidRDefault="005A6B31" w:rsidP="005A6B31">
      <w:pPr>
        <w:shd w:val="clear" w:color="auto" w:fill="F7F7F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97039" cy="3277590"/>
            <wp:effectExtent l="0" t="0" r="3810" b="0"/>
            <wp:docPr id="1" name="Рисунок 1" descr="https://www.rakitnoeadm.ru/media/cache/45/61/45610978e7f9392ec5e5751e68297a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akitnoeadm.ru/media/cache/45/61/45610978e7f9392ec5e5751e68297a9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334" cy="3277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D0DFE" w:rsidRDefault="00BD0DFE"/>
    <w:sectPr w:rsidR="00BD0DFE" w:rsidSect="005A6B31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954A0"/>
    <w:multiLevelType w:val="multilevel"/>
    <w:tmpl w:val="A42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B31"/>
    <w:rsid w:val="005A6B31"/>
    <w:rsid w:val="00BD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6B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B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A6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6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6B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B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A6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6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1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2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8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747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9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Битюцкий</dc:creator>
  <cp:lastModifiedBy>Юрий Битюцкий</cp:lastModifiedBy>
  <cp:revision>1</cp:revision>
  <dcterms:created xsi:type="dcterms:W3CDTF">2020-12-07T18:03:00Z</dcterms:created>
  <dcterms:modified xsi:type="dcterms:W3CDTF">2020-12-07T18:07:00Z</dcterms:modified>
</cp:coreProperties>
</file>