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431" w:rsidRDefault="003D1299" w:rsidP="001264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3D1299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Форму трудовой</w:t>
      </w:r>
      <w:r w:rsidR="00126431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</w:t>
      </w:r>
      <w:r w:rsidRPr="003D1299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книжки </w:t>
      </w:r>
    </w:p>
    <w:p w:rsidR="003D1299" w:rsidRPr="003D1299" w:rsidRDefault="003D1299" w:rsidP="001264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3D1299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необходимо выбрать до конца года</w:t>
      </w:r>
    </w:p>
    <w:p w:rsidR="003D1299" w:rsidRDefault="003D1299" w:rsidP="003D12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1299" w:rsidRPr="003D1299" w:rsidRDefault="003D1299" w:rsidP="003D12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12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Пенсионный фонд России напоминает, что всем работающим гражданам до 31 декабря 2020 года включительно необходимо подать письменное заявление </w:t>
      </w:r>
      <w:bookmarkStart w:id="0" w:name="_GoBack"/>
      <w:bookmarkEnd w:id="0"/>
      <w:r w:rsidRPr="003D1299"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работодателю в произвольной форме о ведении трудовой книжки в электронном виде или о сохранении бумажной трудовой книжки. Переход на электронную трудовую книжку (ЭТК) является добровольным.</w:t>
      </w:r>
    </w:p>
    <w:p w:rsidR="003D1299" w:rsidRPr="003D1299" w:rsidRDefault="003D1299" w:rsidP="003D12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12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Сотрудники, выбравшие электронную трудовую книжку, получают бумажную трудовую на руки с соответствующей записью о сделанном выборе. При этом бумажная трудовая книжка не теряет своей силы и продолжает использоваться наравне </w:t>
      </w:r>
      <w:proofErr w:type="gramStart"/>
      <w:r w:rsidRPr="003D1299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proofErr w:type="gramEnd"/>
      <w:r w:rsidRPr="003D12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3D1299">
        <w:rPr>
          <w:rFonts w:ascii="Times New Roman" w:eastAsia="Times New Roman" w:hAnsi="Times New Roman" w:cs="Times New Roman"/>
          <w:sz w:val="26"/>
          <w:szCs w:val="26"/>
          <w:lang w:eastAsia="ru-RU"/>
        </w:rPr>
        <w:t>электронной</w:t>
      </w:r>
      <w:proofErr w:type="gramEnd"/>
      <w:r w:rsidRPr="003D1299">
        <w:rPr>
          <w:rFonts w:ascii="Times New Roman" w:eastAsia="Times New Roman" w:hAnsi="Times New Roman" w:cs="Times New Roman"/>
          <w:sz w:val="26"/>
          <w:szCs w:val="26"/>
          <w:lang w:eastAsia="ru-RU"/>
        </w:rPr>
        <w:t>, так как является источником сведений о трудовой деятельности до 2020 года. В настоящее время в электронной версии фиксируются только сведения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3D12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начиная с 2020 года.</w:t>
      </w:r>
    </w:p>
    <w:p w:rsidR="003D1299" w:rsidRPr="003D1299" w:rsidRDefault="003D1299" w:rsidP="003D12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1299">
        <w:rPr>
          <w:rFonts w:ascii="Times New Roman" w:eastAsia="Times New Roman" w:hAnsi="Times New Roman" w:cs="Times New Roman"/>
          <w:sz w:val="26"/>
          <w:szCs w:val="26"/>
          <w:lang w:eastAsia="ru-RU"/>
        </w:rPr>
        <w:t>Напомним, сейчас на рассмотрении в Госдуме находится проект федерального закона, который предусматривает для граждан возможность обратиться в органы ПФР с заявлением о включении в электронную трудовую книжку всех сведений о стаже за периоды до 1 января 2020 года.</w:t>
      </w:r>
    </w:p>
    <w:p w:rsidR="003D1299" w:rsidRPr="003D1299" w:rsidRDefault="003D1299" w:rsidP="003D12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1299">
        <w:rPr>
          <w:rFonts w:ascii="Times New Roman" w:eastAsia="Times New Roman" w:hAnsi="Times New Roman" w:cs="Times New Roman"/>
          <w:sz w:val="26"/>
          <w:szCs w:val="26"/>
          <w:lang w:eastAsia="ru-RU"/>
        </w:rPr>
        <w:t>Тем работникам, кто оставит бумажную трудовую книжку, работодатель будет вносить сведения в оба документа - бумажный и электронный. Для работников, которые не подадут заявление в течение 2020 года, несмотря на то, что они трудоустроены, работодатель также продолжит вести трудовую книжку на бумаге.</w:t>
      </w:r>
    </w:p>
    <w:p w:rsidR="003D1299" w:rsidRPr="003D1299" w:rsidRDefault="003D1299" w:rsidP="003D12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1299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Гражданам, которые впервые устроятся на работу с 2021 года, все сведения о периодах работы изначально будут вестись только в электронном виде без оформления бумажной трудовой книжки.</w:t>
      </w:r>
    </w:p>
    <w:p w:rsidR="003D1299" w:rsidRPr="003D1299" w:rsidRDefault="003D1299" w:rsidP="003D12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12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настоящее время заявление о выборе ведения трудовой книжки в электронном виде подали 4,2 </w:t>
      </w:r>
      <w:proofErr w:type="gramStart"/>
      <w:r w:rsidRPr="003D1299">
        <w:rPr>
          <w:rFonts w:ascii="Times New Roman" w:eastAsia="Times New Roman" w:hAnsi="Times New Roman" w:cs="Times New Roman"/>
          <w:sz w:val="26"/>
          <w:szCs w:val="26"/>
          <w:lang w:eastAsia="ru-RU"/>
        </w:rPr>
        <w:t>млн</w:t>
      </w:r>
      <w:proofErr w:type="gramEnd"/>
      <w:r w:rsidRPr="003D12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Белгородской области электронный формат трудовой книжки выбрали </w:t>
      </w:r>
      <w:r w:rsidR="00BB6D85">
        <w:rPr>
          <w:rFonts w:ascii="Times New Roman" w:eastAsia="Times New Roman" w:hAnsi="Times New Roman" w:cs="Times New Roman"/>
          <w:sz w:val="26"/>
          <w:szCs w:val="26"/>
          <w:lang w:eastAsia="ru-RU"/>
        </w:rPr>
        <w:t>около 40 тысяч граждан.</w:t>
      </w:r>
    </w:p>
    <w:p w:rsidR="003D1299" w:rsidRPr="003D1299" w:rsidRDefault="003D1299" w:rsidP="003D12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30F43" w:rsidRDefault="00D30F43"/>
    <w:sectPr w:rsidR="00D30F43" w:rsidSect="003D1299">
      <w:headerReference w:type="default" r:id="rId7"/>
      <w:pgSz w:w="11906" w:h="16838"/>
      <w:pgMar w:top="184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0706" w:rsidRDefault="00790706" w:rsidP="003D1299">
      <w:pPr>
        <w:spacing w:after="0" w:line="240" w:lineRule="auto"/>
      </w:pPr>
      <w:r>
        <w:separator/>
      </w:r>
    </w:p>
  </w:endnote>
  <w:endnote w:type="continuationSeparator" w:id="0">
    <w:p w:rsidR="00790706" w:rsidRDefault="00790706" w:rsidP="003D12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0706" w:rsidRDefault="00790706" w:rsidP="003D1299">
      <w:pPr>
        <w:spacing w:after="0" w:line="240" w:lineRule="auto"/>
      </w:pPr>
      <w:r>
        <w:separator/>
      </w:r>
    </w:p>
  </w:footnote>
  <w:footnote w:type="continuationSeparator" w:id="0">
    <w:p w:rsidR="00790706" w:rsidRDefault="00790706" w:rsidP="003D12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1299" w:rsidRDefault="003D1299">
    <w:pPr>
      <w:pStyle w:val="a4"/>
    </w:pPr>
    <w:r w:rsidRPr="003D1299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776A5F5" wp14:editId="5DC98789">
              <wp:simplePos x="0" y="0"/>
              <wp:positionH relativeFrom="column">
                <wp:posOffset>171450</wp:posOffset>
              </wp:positionH>
              <wp:positionV relativeFrom="paragraph">
                <wp:posOffset>559435</wp:posOffset>
              </wp:positionV>
              <wp:extent cx="5255260" cy="0"/>
              <wp:effectExtent l="0" t="0" r="21590" b="19050"/>
              <wp:wrapNone/>
              <wp:docPr id="1" name="Прямая соединительная 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5526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.5pt,44.05pt" to="427.3pt,4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" strokeweight="1pt"/>
          </w:pict>
        </mc:Fallback>
      </mc:AlternateContent>
    </w:r>
    <w:r w:rsidRPr="003D1299"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17618351" wp14:editId="12F76729">
          <wp:simplePos x="0" y="0"/>
          <wp:positionH relativeFrom="column">
            <wp:posOffset>2486025</wp:posOffset>
          </wp:positionH>
          <wp:positionV relativeFrom="paragraph">
            <wp:posOffset>-2540</wp:posOffset>
          </wp:positionV>
          <wp:extent cx="450850" cy="457200"/>
          <wp:effectExtent l="0" t="0" r="6350" b="0"/>
          <wp:wrapNone/>
          <wp:docPr id="2" name="Рисунок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085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299"/>
    <w:rsid w:val="00126431"/>
    <w:rsid w:val="003D1299"/>
    <w:rsid w:val="00790706"/>
    <w:rsid w:val="00BB6D85"/>
    <w:rsid w:val="00D30F43"/>
    <w:rsid w:val="00D44534"/>
    <w:rsid w:val="00E00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D129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3D12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D1299"/>
  </w:style>
  <w:style w:type="paragraph" w:styleId="a6">
    <w:name w:val="footer"/>
    <w:basedOn w:val="a"/>
    <w:link w:val="a7"/>
    <w:uiPriority w:val="99"/>
    <w:unhideWhenUsed/>
    <w:rsid w:val="003D12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D12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D129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3D12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D1299"/>
  </w:style>
  <w:style w:type="paragraph" w:styleId="a6">
    <w:name w:val="footer"/>
    <w:basedOn w:val="a"/>
    <w:link w:val="a7"/>
    <w:uiPriority w:val="99"/>
    <w:unhideWhenUsed/>
    <w:rsid w:val="003D12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D12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828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9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45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76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98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04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24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51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78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42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1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22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1040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Кучерова Виктория Петровна</dc:creator>
  <cp:lastModifiedBy>Кучерова Виктория Петровна</cp:lastModifiedBy>
  <cp:revision>2</cp:revision>
  <dcterms:created xsi:type="dcterms:W3CDTF">2020-12-15T12:47:00Z</dcterms:created>
  <dcterms:modified xsi:type="dcterms:W3CDTF">2020-12-16T06:51:00Z</dcterms:modified>
</cp:coreProperties>
</file>